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9A" w:rsidRPr="00CD7328" w:rsidRDefault="00CD7328" w:rsidP="00CD7328">
      <w:pPr>
        <w:jc w:val="center"/>
        <w:rPr>
          <w:b/>
        </w:rPr>
      </w:pPr>
      <w:r w:rsidRPr="00CD7328">
        <w:rPr>
          <w:b/>
        </w:rPr>
        <w:t xml:space="preserve">Перечень должностей, подверженных коррупционным рискам </w:t>
      </w:r>
      <w:r>
        <w:rPr>
          <w:b/>
        </w:rPr>
        <w:t xml:space="preserve">             </w:t>
      </w:r>
      <w:r w:rsidRPr="00CD7328">
        <w:rPr>
          <w:b/>
        </w:rPr>
        <w:t>в РГП на ПХВ «Казгидромет» и его филиалах.</w:t>
      </w:r>
    </w:p>
    <w:p w:rsidR="00AA65D9" w:rsidRPr="00AA65D9" w:rsidRDefault="00AA65D9">
      <w:pPr>
        <w:rPr>
          <w:rFonts w:cs="Times New Roman"/>
        </w:rPr>
      </w:pPr>
    </w:p>
    <w:p w:rsidR="00AA65D9" w:rsidRPr="00AA65D9" w:rsidRDefault="00AA65D9">
      <w:pPr>
        <w:rPr>
          <w:rFonts w:cs="Times New Roman"/>
        </w:rPr>
      </w:pP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991"/>
        <w:gridCol w:w="3094"/>
        <w:gridCol w:w="3307"/>
      </w:tblGrid>
      <w:tr w:rsidR="001A7A62" w:rsidRPr="00AA65D9" w:rsidTr="00380A37">
        <w:trPr>
          <w:trHeight w:val="632"/>
        </w:trPr>
        <w:tc>
          <w:tcPr>
            <w:tcW w:w="526" w:type="dxa"/>
            <w:shd w:val="clear" w:color="auto" w:fill="FFFFFF"/>
            <w:vAlign w:val="center"/>
            <w:hideMark/>
          </w:tcPr>
          <w:p w:rsidR="00AA65D9" w:rsidRPr="008F20CC" w:rsidRDefault="00AA65D9" w:rsidP="006D39CB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8F20CC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br/>
            </w:r>
            <w:r w:rsidRPr="00AA65D9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>п/п</w:t>
            </w:r>
          </w:p>
        </w:tc>
        <w:tc>
          <w:tcPr>
            <w:tcW w:w="2991" w:type="dxa"/>
            <w:shd w:val="clear" w:color="auto" w:fill="FFFFFF"/>
            <w:vAlign w:val="center"/>
            <w:hideMark/>
          </w:tcPr>
          <w:p w:rsidR="00AA65D9" w:rsidRPr="008F20CC" w:rsidRDefault="00AA65D9" w:rsidP="006D39CB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AA65D9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>Должность,</w:t>
            </w:r>
            <w:r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 xml:space="preserve"> </w:t>
            </w:r>
            <w:r w:rsidRPr="00AA65D9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>подверженная</w:t>
            </w:r>
            <w:r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 xml:space="preserve"> </w:t>
            </w:r>
            <w:r w:rsidRPr="00AA65D9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>коррупционному</w:t>
            </w:r>
            <w:r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 xml:space="preserve"> </w:t>
            </w:r>
            <w:r w:rsidRPr="00AA65D9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>риску</w:t>
            </w:r>
          </w:p>
          <w:p w:rsidR="00AA65D9" w:rsidRPr="008F20CC" w:rsidRDefault="00AA65D9" w:rsidP="006D39CB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AA65D9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> </w:t>
            </w:r>
          </w:p>
        </w:tc>
        <w:tc>
          <w:tcPr>
            <w:tcW w:w="3094" w:type="dxa"/>
            <w:shd w:val="clear" w:color="auto" w:fill="FFFFFF"/>
            <w:vAlign w:val="center"/>
            <w:hideMark/>
          </w:tcPr>
          <w:p w:rsidR="00AA65D9" w:rsidRPr="008F20CC" w:rsidRDefault="00AA65D9" w:rsidP="006D39CB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AA65D9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3307" w:type="dxa"/>
            <w:shd w:val="clear" w:color="auto" w:fill="FFFFFF"/>
            <w:vAlign w:val="center"/>
            <w:hideMark/>
          </w:tcPr>
          <w:p w:rsidR="00AA65D9" w:rsidRPr="008F20CC" w:rsidRDefault="00AA65D9" w:rsidP="00AA65D9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AA65D9">
              <w:rPr>
                <w:rFonts w:eastAsia="Times New Roman" w:cs="Times New Roman"/>
                <w:b/>
                <w:bCs/>
                <w:color w:val="484848"/>
                <w:szCs w:val="28"/>
                <w:lang w:eastAsia="ru-RU"/>
              </w:rPr>
              <w:t>Коррупционные риски</w:t>
            </w:r>
          </w:p>
        </w:tc>
      </w:tr>
      <w:tr w:rsidR="001A7A62" w:rsidRPr="00AA65D9" w:rsidTr="00380A37">
        <w:trPr>
          <w:trHeight w:val="278"/>
        </w:trPr>
        <w:tc>
          <w:tcPr>
            <w:tcW w:w="526" w:type="dxa"/>
            <w:shd w:val="clear" w:color="auto" w:fill="FFFFFF"/>
            <w:vAlign w:val="center"/>
          </w:tcPr>
          <w:p w:rsidR="00346F1A" w:rsidRPr="008F20CC" w:rsidRDefault="00346F1A" w:rsidP="00346F1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AA65D9">
              <w:rPr>
                <w:rFonts w:eastAsia="Times New Roman" w:cs="Times New Roman"/>
                <w:color w:val="484848"/>
                <w:szCs w:val="28"/>
                <w:lang w:eastAsia="ru-RU"/>
              </w:rPr>
              <w:t>1</w:t>
            </w:r>
          </w:p>
        </w:tc>
        <w:tc>
          <w:tcPr>
            <w:tcW w:w="2991" w:type="dxa"/>
            <w:shd w:val="clear" w:color="auto" w:fill="FFFFFF"/>
            <w:vAlign w:val="center"/>
          </w:tcPr>
          <w:p w:rsidR="00346F1A" w:rsidRPr="008F20CC" w:rsidRDefault="00346F1A" w:rsidP="00346F1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Первый руководитель</w:t>
            </w:r>
          </w:p>
        </w:tc>
        <w:tc>
          <w:tcPr>
            <w:tcW w:w="3094" w:type="dxa"/>
            <w:shd w:val="clear" w:color="auto" w:fill="FFFFFF"/>
            <w:vAlign w:val="center"/>
          </w:tcPr>
          <w:p w:rsidR="00346F1A" w:rsidRDefault="00346F1A" w:rsidP="00346F1A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Принятие мер по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обеспечению Предприятия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квалифицированными кадрами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повышению квалификации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, профессиональных знаний и опыта, созданию благоприятных и безопасных для жизни и здоровья условий труда.</w:t>
            </w:r>
          </w:p>
          <w:p w:rsidR="00346F1A" w:rsidRDefault="00346F1A" w:rsidP="00346F1A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346F1A" w:rsidRDefault="00346F1A" w:rsidP="00346F1A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Обеспечение с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облюдени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я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трудовой и производственной дисциплины,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способствовать творческой активности работников Предприятия</w:t>
            </w:r>
          </w:p>
          <w:p w:rsidR="00346F1A" w:rsidRDefault="00346F1A" w:rsidP="00346F1A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Решение вопросов касающиеся финансово-хозяйственной и производственной деятельности </w:t>
            </w:r>
          </w:p>
          <w:p w:rsidR="00346F1A" w:rsidRPr="008F20CC" w:rsidRDefault="00346F1A" w:rsidP="00346F1A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 государственных закупках товаров, работ и услуг в соответствии с требованиями действующего законодательства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346F1A" w:rsidRPr="008F20CC" w:rsidRDefault="00346F1A" w:rsidP="00346F1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Возможное нарушение антикоррупционного законодательства</w:t>
            </w:r>
          </w:p>
        </w:tc>
      </w:tr>
      <w:tr w:rsidR="00012DF7" w:rsidRPr="00AA65D9" w:rsidTr="00380A37">
        <w:trPr>
          <w:trHeight w:val="696"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:rsidR="00012DF7" w:rsidRPr="008F20CC" w:rsidRDefault="00012DF7" w:rsidP="00346F1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8F20CC"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91" w:type="dxa"/>
            <w:vMerge w:val="restart"/>
            <w:shd w:val="clear" w:color="auto" w:fill="FFFFFF"/>
            <w:vAlign w:val="center"/>
          </w:tcPr>
          <w:p w:rsidR="00012DF7" w:rsidRPr="008F20CC" w:rsidRDefault="00012DF7" w:rsidP="00346F1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Заместители генерального директора</w:t>
            </w:r>
          </w:p>
        </w:tc>
        <w:tc>
          <w:tcPr>
            <w:tcW w:w="3094" w:type="dxa"/>
            <w:shd w:val="clear" w:color="auto" w:fill="FFFFFF"/>
            <w:vAlign w:val="center"/>
          </w:tcPr>
          <w:p w:rsidR="00012DF7" w:rsidRDefault="00012DF7" w:rsidP="00CC558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заключение договора,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012DF7" w:rsidRPr="008F20CC" w:rsidRDefault="00012DF7" w:rsidP="00CC558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:rsidR="00012DF7" w:rsidRPr="008F20CC" w:rsidRDefault="00012DF7" w:rsidP="00464EE6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</w:t>
            </w:r>
          </w:p>
        </w:tc>
      </w:tr>
      <w:tr w:rsidR="00012DF7" w:rsidRPr="00AA65D9" w:rsidTr="00380A37">
        <w:trPr>
          <w:trHeight w:val="696"/>
        </w:trPr>
        <w:tc>
          <w:tcPr>
            <w:tcW w:w="526" w:type="dxa"/>
            <w:vMerge/>
            <w:shd w:val="clear" w:color="auto" w:fill="FFFFFF"/>
            <w:vAlign w:val="center"/>
          </w:tcPr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012DF7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</w:tc>
      </w:tr>
      <w:tr w:rsidR="00012DF7" w:rsidRPr="00AA65D9" w:rsidTr="00380A37">
        <w:trPr>
          <w:trHeight w:val="696"/>
        </w:trPr>
        <w:tc>
          <w:tcPr>
            <w:tcW w:w="526" w:type="dxa"/>
            <w:vMerge/>
            <w:shd w:val="clear" w:color="auto" w:fill="FFFFFF"/>
            <w:vAlign w:val="center"/>
          </w:tcPr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012DF7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012DF7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012DF7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012DF7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 </w:t>
            </w:r>
          </w:p>
        </w:tc>
      </w:tr>
      <w:tr w:rsidR="00012DF7" w:rsidRPr="00AA65D9" w:rsidTr="00380A37">
        <w:trPr>
          <w:trHeight w:val="696"/>
        </w:trPr>
        <w:tc>
          <w:tcPr>
            <w:tcW w:w="526" w:type="dxa"/>
            <w:vMerge/>
            <w:shd w:val="clear" w:color="auto" w:fill="FFFFFF"/>
            <w:vAlign w:val="center"/>
          </w:tcPr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012DF7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012DF7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Согласование бюджетных заявок Филиалов по завышенным коммерческим предложениям</w:t>
            </w:r>
          </w:p>
        </w:tc>
      </w:tr>
      <w:tr w:rsidR="00F132CF" w:rsidRPr="00AA65D9" w:rsidTr="00380A37">
        <w:trPr>
          <w:trHeight w:val="696"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8F20CC"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3</w:t>
            </w:r>
          </w:p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 w:val="restart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Директора департаментов</w:t>
            </w: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(в целях освоения)</w:t>
            </w:r>
          </w:p>
        </w:tc>
      </w:tr>
      <w:tr w:rsidR="00F132CF" w:rsidRPr="00AA65D9" w:rsidTr="00380A37">
        <w:trPr>
          <w:trHeight w:val="556"/>
        </w:trPr>
        <w:tc>
          <w:tcPr>
            <w:tcW w:w="526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</w:tc>
      </w:tr>
      <w:tr w:rsidR="00F132CF" w:rsidRPr="00AA65D9" w:rsidTr="00380A37">
        <w:trPr>
          <w:trHeight w:val="556"/>
        </w:trPr>
        <w:tc>
          <w:tcPr>
            <w:tcW w:w="526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 </w:t>
            </w:r>
          </w:p>
        </w:tc>
      </w:tr>
      <w:tr w:rsidR="00F132CF" w:rsidRPr="00AA65D9" w:rsidTr="00380A37">
        <w:trPr>
          <w:trHeight w:val="563"/>
        </w:trPr>
        <w:tc>
          <w:tcPr>
            <w:tcW w:w="526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бюджетной заявки по завышенным коммерческим предложениям</w:t>
            </w:r>
          </w:p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Согласование бюджетных заявок Филиалов по завышенным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коммерческим предложениям</w:t>
            </w:r>
          </w:p>
        </w:tc>
      </w:tr>
      <w:tr w:rsidR="00F132CF" w:rsidRPr="00AA65D9" w:rsidTr="00380A37">
        <w:trPr>
          <w:trHeight w:val="563"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91" w:type="dxa"/>
            <w:vMerge w:val="restart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Начальники управлении</w:t>
            </w: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 (в целях освоения)</w:t>
            </w:r>
          </w:p>
        </w:tc>
      </w:tr>
      <w:tr w:rsidR="00F132CF" w:rsidRPr="00AA65D9" w:rsidTr="00380A37">
        <w:trPr>
          <w:trHeight w:val="563"/>
        </w:trPr>
        <w:tc>
          <w:tcPr>
            <w:tcW w:w="526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</w:tc>
      </w:tr>
      <w:tr w:rsidR="00F132CF" w:rsidRPr="00AA65D9" w:rsidTr="00380A37">
        <w:trPr>
          <w:trHeight w:val="563"/>
        </w:trPr>
        <w:tc>
          <w:tcPr>
            <w:tcW w:w="526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 </w:t>
            </w:r>
          </w:p>
        </w:tc>
      </w:tr>
      <w:tr w:rsidR="00F132CF" w:rsidRPr="00AA65D9" w:rsidTr="00380A37">
        <w:trPr>
          <w:trHeight w:val="563"/>
        </w:trPr>
        <w:tc>
          <w:tcPr>
            <w:tcW w:w="526" w:type="dxa"/>
            <w:vMerge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F132CF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Согласование бюджетных заявок Филиалов по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завышенным коммерческим предложениям</w:t>
            </w:r>
          </w:p>
        </w:tc>
      </w:tr>
      <w:tr w:rsidR="00012DF7" w:rsidRPr="00AA65D9" w:rsidTr="00380A37">
        <w:trPr>
          <w:trHeight w:val="486"/>
        </w:trPr>
        <w:tc>
          <w:tcPr>
            <w:tcW w:w="526" w:type="dxa"/>
            <w:shd w:val="clear" w:color="auto" w:fill="FFFFFF"/>
            <w:vAlign w:val="center"/>
          </w:tcPr>
          <w:p w:rsidR="00012DF7" w:rsidRPr="008F20CC" w:rsidRDefault="00F132CF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91" w:type="dxa"/>
            <w:shd w:val="clear" w:color="auto" w:fill="FFFFFF"/>
            <w:vAlign w:val="center"/>
          </w:tcPr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филиала</w:t>
            </w:r>
          </w:p>
        </w:tc>
        <w:tc>
          <w:tcPr>
            <w:tcW w:w="3094" w:type="dxa"/>
            <w:shd w:val="clear" w:color="auto" w:fill="FFFFFF"/>
            <w:vAlign w:val="center"/>
          </w:tcPr>
          <w:p w:rsidR="00012DF7" w:rsidRDefault="00012DF7" w:rsidP="00012DF7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мер по подбору и обеспечению филиала квалифицированными кадрами в установленном порядке и принимать меры по повышению их квалификации</w:t>
            </w:r>
          </w:p>
          <w:p w:rsidR="00012DF7" w:rsidRDefault="00012DF7" w:rsidP="00012DF7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12DF7" w:rsidRDefault="00012DF7" w:rsidP="00012DF7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Соблюдение трудовой и производственной дисциплины, создавать благоприятные и безопасные для жизни и здоровья условия труда</w:t>
            </w:r>
          </w:p>
          <w:p w:rsidR="00012DF7" w:rsidRPr="008F20CC" w:rsidRDefault="00012DF7" w:rsidP="00012DF7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Качественное бюджетное планирование, организация и контроль своевременного проведения процедур государственных закупок в соответствии с утвержденным планом государственных закупок, а также контроль исполнения договоров о государственных закупках товаров, работ и услуг в соответствии с требованиями действующего законодательства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012DF7" w:rsidRPr="008F20CC" w:rsidRDefault="00012DF7" w:rsidP="00012DF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Возможное нарушение антикоррупционного законодательства</w:t>
            </w:r>
          </w:p>
        </w:tc>
      </w:tr>
      <w:tr w:rsidR="00992233" w:rsidRPr="00AA65D9" w:rsidTr="00380A37">
        <w:trPr>
          <w:trHeight w:val="486"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:rsidR="00992233" w:rsidRPr="008F20CC" w:rsidRDefault="00992233" w:rsidP="00992233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6</w:t>
            </w:r>
          </w:p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 w:val="restart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Главный бухгалтер ЦА</w:t>
            </w:r>
          </w:p>
        </w:tc>
        <w:tc>
          <w:tcPr>
            <w:tcW w:w="3094" w:type="dxa"/>
            <w:shd w:val="clear" w:color="auto" w:fill="FFFFFF"/>
            <w:vAlign w:val="center"/>
          </w:tcPr>
          <w:p w:rsidR="00992233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Отклонение потенциального поставщика в конкурсе по формальным основаниям, принятие актов, без фактического исполнения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обязательств поставщиком (в целях освоения)</w:t>
            </w:r>
          </w:p>
        </w:tc>
      </w:tr>
      <w:tr w:rsidR="00992233" w:rsidRPr="00AA65D9" w:rsidTr="00380A37">
        <w:trPr>
          <w:trHeight w:val="486"/>
        </w:trPr>
        <w:tc>
          <w:tcPr>
            <w:tcW w:w="526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</w:tc>
      </w:tr>
      <w:tr w:rsidR="00992233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992233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992233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992233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 </w:t>
            </w:r>
          </w:p>
        </w:tc>
      </w:tr>
      <w:tr w:rsidR="00992233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992233" w:rsidRPr="00AA65D9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992233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Согласование бюджетных заявок Филиалов по завышенным коммерческим предложениям</w:t>
            </w:r>
          </w:p>
        </w:tc>
      </w:tr>
      <w:tr w:rsidR="00992233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992233" w:rsidRPr="00AA65D9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992233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Проведение инвентаризации имущества, списание основных средств и товарно-материальных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запасов, предоставление отчетности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992233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 xml:space="preserve">Проведение фиктивной инвентаризации (без выезда комиссии),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списание основных средств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и товарно-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материальных запасов раньше срока эксплуатации</w:t>
            </w:r>
          </w:p>
        </w:tc>
      </w:tr>
      <w:tr w:rsidR="00992233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 w:val="restart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Главны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бухгалтер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филиалов</w:t>
            </w:r>
          </w:p>
        </w:tc>
        <w:tc>
          <w:tcPr>
            <w:tcW w:w="3094" w:type="dxa"/>
            <w:shd w:val="clear" w:color="auto" w:fill="FFFFFF"/>
            <w:vAlign w:val="center"/>
          </w:tcPr>
          <w:p w:rsidR="00992233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 (в целях освоения)</w:t>
            </w:r>
          </w:p>
        </w:tc>
      </w:tr>
      <w:tr w:rsidR="00992233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992233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</w:tc>
      </w:tr>
      <w:tr w:rsidR="00F132CF" w:rsidRPr="00AA65D9" w:rsidTr="00380A37">
        <w:trPr>
          <w:trHeight w:val="341"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:rsidR="00F132CF" w:rsidRPr="008F20CC" w:rsidRDefault="00992233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7</w:t>
            </w: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Pr="008F20CC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F132CF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 </w:t>
            </w:r>
          </w:p>
        </w:tc>
      </w:tr>
      <w:tr w:rsidR="00F132CF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F132CF" w:rsidRPr="008F20CC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Pr="00AA65D9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Pr="008F20CC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F132CF" w:rsidRPr="008F20CC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Согласование бюджетных заявок Филиалов по завышенным коммерческим предложениям</w:t>
            </w:r>
          </w:p>
        </w:tc>
      </w:tr>
      <w:tr w:rsidR="00F132CF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F132CF" w:rsidRPr="008F20CC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F132CF" w:rsidRPr="00AA65D9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F132CF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инвентаризации имущества, списание основных средств и товарно-материальных запасов, предоставление отчетности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132CF" w:rsidRDefault="00F132CF" w:rsidP="00F132CF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фиктивной инвентаризации (без выезда комиссии), списание основных средств и товарно-материальных запасов раньше срока эксплуатации</w:t>
            </w:r>
          </w:p>
        </w:tc>
      </w:tr>
      <w:tr w:rsidR="00CD7328" w:rsidRPr="00AA65D9" w:rsidTr="00380A37">
        <w:trPr>
          <w:trHeight w:val="341"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:rsidR="00CD7328" w:rsidRPr="008F20CC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8</w:t>
            </w:r>
          </w:p>
        </w:tc>
        <w:tc>
          <w:tcPr>
            <w:tcW w:w="2991" w:type="dxa"/>
            <w:vMerge w:val="restart"/>
            <w:shd w:val="clear" w:color="auto" w:fill="FFFFFF"/>
            <w:vAlign w:val="center"/>
          </w:tcPr>
          <w:p w:rsidR="00CD7328" w:rsidRPr="00AA65D9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Начальники отделов в филиалах</w:t>
            </w:r>
          </w:p>
        </w:tc>
        <w:tc>
          <w:tcPr>
            <w:tcW w:w="3094" w:type="dxa"/>
            <w:shd w:val="clear" w:color="auto" w:fill="FFFFFF"/>
            <w:vAlign w:val="center"/>
          </w:tcPr>
          <w:p w:rsidR="00CD7328" w:rsidRPr="008F20CC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CD7328" w:rsidRPr="008F20CC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</w:tc>
      </w:tr>
      <w:tr w:rsidR="00CD7328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 </w:t>
            </w:r>
          </w:p>
        </w:tc>
      </w:tr>
      <w:tr w:rsidR="00CD7328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CD7328" w:rsidRPr="008F20CC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Составление бюджетной заявки по завышенным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коммерческим предложениям</w:t>
            </w:r>
          </w:p>
          <w:p w:rsidR="00CD7328" w:rsidRPr="008F20CC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Согласование бюджетных заявок Филиалов по завышенным коммерческим предложениям</w:t>
            </w:r>
          </w:p>
        </w:tc>
      </w:tr>
      <w:tr w:rsidR="00CD7328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инвентаризации имущества, списание основных средств и товарно-материальных запасов, предоставление отчетности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CD7328" w:rsidRDefault="00CD7328" w:rsidP="00CD7328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фиктивной инвентаризации (без выезда комиссии), списание основных средств и товарно-материальных запасов раньше срока эксплуатации</w:t>
            </w:r>
          </w:p>
        </w:tc>
      </w:tr>
      <w:tr w:rsidR="00380A37" w:rsidRPr="00AA65D9" w:rsidTr="00380A37">
        <w:trPr>
          <w:trHeight w:val="341"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:rsidR="00380A37" w:rsidRDefault="00380A37" w:rsidP="001E762B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9</w:t>
            </w:r>
          </w:p>
        </w:tc>
        <w:tc>
          <w:tcPr>
            <w:tcW w:w="2991" w:type="dxa"/>
            <w:vMerge w:val="restart"/>
            <w:shd w:val="clear" w:color="auto" w:fill="FFFFFF"/>
            <w:vAlign w:val="center"/>
          </w:tcPr>
          <w:p w:rsidR="00380A37" w:rsidRDefault="00380A37" w:rsidP="001E762B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 w:rsidRPr="00380A37">
              <w:rPr>
                <w:rFonts w:eastAsia="Times New Roman" w:cs="Times New Roman"/>
                <w:color w:val="484848"/>
                <w:szCs w:val="28"/>
                <w:lang w:eastAsia="ru-RU"/>
              </w:rPr>
              <w:t>Начальники наблюдательной сети</w:t>
            </w:r>
            <w:bookmarkStart w:id="0" w:name="_GoBack"/>
            <w:bookmarkEnd w:id="0"/>
          </w:p>
        </w:tc>
        <w:tc>
          <w:tcPr>
            <w:tcW w:w="3094" w:type="dxa"/>
            <w:shd w:val="clear" w:color="auto" w:fill="FFFFFF"/>
            <w:vAlign w:val="center"/>
          </w:tcPr>
          <w:p w:rsidR="00380A37" w:rsidRDefault="00380A37" w:rsidP="00380A37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соблюдение трудовой дисциплины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380A37" w:rsidRDefault="00380A37" w:rsidP="001E762B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380A37" w:rsidRDefault="00380A37" w:rsidP="001E762B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 </w:t>
            </w:r>
          </w:p>
        </w:tc>
      </w:tr>
      <w:tr w:rsidR="00380A37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380A37" w:rsidRDefault="00380A37" w:rsidP="00A2178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380A37" w:rsidRDefault="00380A37" w:rsidP="00A2178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380A37" w:rsidRDefault="00380A37" w:rsidP="00A2178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инвентаризации имущества, списание основных средств и товарно-материальных запасов, предоставление отчетности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380A37" w:rsidRDefault="00380A37" w:rsidP="00A2178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Проведение фиктивной инвентаризации (без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присутствия членов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 комиссии), списание основных средств и товарно-материальных запасов раньше срока эксплуатации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предоставление недостоверных сведений в отчетах (не выход на снегомерный маршрут, сон)</w:t>
            </w:r>
          </w:p>
        </w:tc>
      </w:tr>
      <w:tr w:rsidR="00380A37" w:rsidRPr="00AA65D9" w:rsidTr="00380A37">
        <w:trPr>
          <w:trHeight w:val="341"/>
        </w:trPr>
        <w:tc>
          <w:tcPr>
            <w:tcW w:w="526" w:type="dxa"/>
            <w:vMerge/>
            <w:shd w:val="clear" w:color="auto" w:fill="FFFFFF"/>
            <w:vAlign w:val="center"/>
          </w:tcPr>
          <w:p w:rsidR="00380A37" w:rsidRDefault="00380A37" w:rsidP="00A2178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shd w:val="clear" w:color="auto" w:fill="FFFFFF"/>
            <w:vAlign w:val="center"/>
          </w:tcPr>
          <w:p w:rsidR="00380A37" w:rsidRDefault="00380A37" w:rsidP="00A2178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FFFFFF"/>
            <w:vAlign w:val="center"/>
          </w:tcPr>
          <w:p w:rsidR="00380A37" w:rsidRDefault="00380A37" w:rsidP="00A2178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Учет рабочего времени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380A37" w:rsidRDefault="00380A37" w:rsidP="00A2178A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табеля учета рабочего времени с недостоверными сведениями (</w:t>
            </w:r>
            <w:r w:rsidRPr="00A2178A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работник фактически отсутствовал, однако в табеле отработанные часы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</w:tc>
      </w:tr>
    </w:tbl>
    <w:p w:rsidR="00AA65D9" w:rsidRPr="00AA65D9" w:rsidRDefault="00AA65D9">
      <w:pPr>
        <w:rPr>
          <w:rFonts w:cs="Times New Roman"/>
        </w:rPr>
      </w:pPr>
    </w:p>
    <w:sectPr w:rsidR="00AA65D9" w:rsidRPr="00AA65D9" w:rsidSect="00AA65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CC"/>
    <w:rsid w:val="00012DF7"/>
    <w:rsid w:val="001A476E"/>
    <w:rsid w:val="001A7A62"/>
    <w:rsid w:val="001E762B"/>
    <w:rsid w:val="00346F1A"/>
    <w:rsid w:val="00380A37"/>
    <w:rsid w:val="00464EE6"/>
    <w:rsid w:val="005B0B2C"/>
    <w:rsid w:val="007F4D9A"/>
    <w:rsid w:val="008F20CC"/>
    <w:rsid w:val="00992233"/>
    <w:rsid w:val="00A2178A"/>
    <w:rsid w:val="00AA65D9"/>
    <w:rsid w:val="00B201FA"/>
    <w:rsid w:val="00B80D47"/>
    <w:rsid w:val="00C90214"/>
    <w:rsid w:val="00CC5588"/>
    <w:rsid w:val="00CD7328"/>
    <w:rsid w:val="00F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F4B6"/>
  <w15:chartTrackingRefBased/>
  <w15:docId w15:val="{28B919D2-A4D7-44B8-BA28-3FB6508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2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0C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0CC"/>
    <w:rPr>
      <w:b/>
      <w:bCs/>
    </w:rPr>
  </w:style>
  <w:style w:type="character" w:styleId="a5">
    <w:name w:val="Emphasis"/>
    <w:basedOn w:val="a0"/>
    <w:uiPriority w:val="20"/>
    <w:qFormat/>
    <w:rsid w:val="008F20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20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10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Бейсенов</dc:creator>
  <cp:keywords/>
  <dc:description/>
  <cp:lastModifiedBy>Марат Бейсенов</cp:lastModifiedBy>
  <cp:revision>4</cp:revision>
  <cp:lastPrinted>2025-04-30T06:36:00Z</cp:lastPrinted>
  <dcterms:created xsi:type="dcterms:W3CDTF">2025-04-30T06:30:00Z</dcterms:created>
  <dcterms:modified xsi:type="dcterms:W3CDTF">2025-05-02T03:08:00Z</dcterms:modified>
</cp:coreProperties>
</file>