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8B" w:rsidRPr="003E598B" w:rsidRDefault="003E598B" w:rsidP="003E598B">
      <w:pPr>
        <w:widowControl w:val="0"/>
        <w:autoSpaceDE w:val="0"/>
        <w:autoSpaceDN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E598B">
        <w:rPr>
          <w:rFonts w:ascii="Times New Roman" w:eastAsia="Times New Roman" w:hAnsi="Times New Roman" w:cs="Times New Roman"/>
          <w:b/>
          <w:sz w:val="28"/>
          <w:szCs w:val="28"/>
        </w:rPr>
        <w:t xml:space="preserve">1.2 </w:t>
      </w:r>
      <w:r w:rsidRPr="003E59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Сведения о случаях высокого загрязнения и экстремально высокого загрязнения атмосферного воздуха</w:t>
      </w:r>
    </w:p>
    <w:p w:rsidR="003E598B" w:rsidRPr="003E598B" w:rsidRDefault="003E598B" w:rsidP="003E598B">
      <w:pPr>
        <w:widowControl w:val="0"/>
        <w:autoSpaceDE w:val="0"/>
        <w:autoSpaceDN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9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Республики Казахстан за феврал</w:t>
      </w:r>
      <w:r w:rsidRPr="003E598B">
        <w:rPr>
          <w:rFonts w:ascii="Times New Roman" w:eastAsia="Times New Roman" w:hAnsi="Times New Roman" w:cs="Times New Roman"/>
          <w:b/>
          <w:sz w:val="28"/>
          <w:szCs w:val="28"/>
        </w:rPr>
        <w:t xml:space="preserve">ь </w:t>
      </w:r>
      <w:r w:rsidRPr="003E59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2026 года</w:t>
      </w:r>
    </w:p>
    <w:p w:rsidR="003E598B" w:rsidRPr="003E598B" w:rsidRDefault="003E598B" w:rsidP="003E59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E598B" w:rsidRPr="003E598B" w:rsidRDefault="003E598B" w:rsidP="003E59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E598B">
        <w:rPr>
          <w:rFonts w:ascii="Times New Roman" w:eastAsia="Times New Roman" w:hAnsi="Times New Roman" w:cs="Times New Roman"/>
          <w:sz w:val="28"/>
          <w:szCs w:val="28"/>
          <w:lang w:val="kk-KZ"/>
        </w:rPr>
        <w:t>Велось оперативное уведомление Комитета экологического регулирования и контроля Министерства экологии и природных ресурсов РК для принятия необходимых мер.</w:t>
      </w:r>
    </w:p>
    <w:p w:rsidR="003E598B" w:rsidRPr="003E598B" w:rsidRDefault="003E598B" w:rsidP="003E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зафиксировано </w:t>
      </w:r>
      <w:r w:rsidRPr="003E59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61</w:t>
      </w:r>
      <w:r w:rsidRPr="003E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 высокого загрязнения (ВЗ) атмосферного воздуха, в том числе: в городе Караганда – </w:t>
      </w:r>
      <w:r w:rsidRPr="003E59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55</w:t>
      </w:r>
      <w:r w:rsidRPr="003E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 ВЗ, в городе Атырау– </w:t>
      </w:r>
      <w:r w:rsidRPr="003E59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3E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5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</w:t>
      </w:r>
      <w:proofErr w:type="spellEnd"/>
      <w:r w:rsidRPr="003E59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ев</w:t>
      </w:r>
      <w:r w:rsidRPr="003E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</w:t>
      </w:r>
      <w:r w:rsidRPr="003E59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E598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точках внепланового отбора проб).</w:t>
      </w:r>
    </w:p>
    <w:p w:rsidR="003E598B" w:rsidRPr="003E598B" w:rsidRDefault="003E598B" w:rsidP="003E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5058" w:type="dxa"/>
        <w:tblLook w:val="04A0" w:firstRow="1" w:lastRow="0" w:firstColumn="1" w:lastColumn="0" w:noHBand="0" w:noVBand="1"/>
      </w:tblPr>
      <w:tblGrid>
        <w:gridCol w:w="1423"/>
        <w:gridCol w:w="1704"/>
        <w:gridCol w:w="1503"/>
        <w:gridCol w:w="2036"/>
        <w:gridCol w:w="917"/>
        <w:gridCol w:w="1163"/>
        <w:gridCol w:w="905"/>
        <w:gridCol w:w="841"/>
        <w:gridCol w:w="944"/>
        <w:gridCol w:w="1387"/>
        <w:gridCol w:w="2235"/>
      </w:tblGrid>
      <w:tr w:rsidR="003E598B" w:rsidRPr="003E598B" w:rsidTr="001A6F20">
        <w:trPr>
          <w:trHeight w:val="297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Примесь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Число, месяц,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Время, час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Номер</w:t>
            </w:r>
            <w:r w:rsidRPr="003E598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ПНЗ</w:t>
            </w:r>
            <w:r w:rsidRPr="003E598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, </w:t>
            </w:r>
            <w:r w:rsidRPr="003E598B">
              <w:rPr>
                <w:rFonts w:ascii="Times New Roman" w:eastAsia="Times New Roman" w:hAnsi="Times New Roman" w:cs="Times New Roman"/>
                <w:b/>
              </w:rPr>
              <w:t>точка передвижной лаборатории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Концентрация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Ветер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Тем-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пе</w:t>
            </w:r>
            <w:proofErr w:type="spellEnd"/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рату-ра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, 0С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Атмос-ферное</w:t>
            </w:r>
            <w:proofErr w:type="spellEnd"/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 xml:space="preserve"> давление,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мм.рт.ст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98B">
              <w:rPr>
                <w:rFonts w:ascii="Times New Roman" w:eastAsia="Times New Roman" w:hAnsi="Times New Roman" w:cs="Times New Roman"/>
                <w:b/>
              </w:rPr>
              <w:t>Причины и принятые меры КЭРК МЭПР РК</w:t>
            </w:r>
          </w:p>
        </w:tc>
      </w:tr>
      <w:tr w:rsidR="003E598B" w:rsidRPr="003E598B" w:rsidTr="001A6F20">
        <w:trPr>
          <w:trHeight w:val="1346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/м3</w:t>
            </w:r>
          </w:p>
        </w:tc>
        <w:tc>
          <w:tcPr>
            <w:tcW w:w="11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Крат-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ность</w:t>
            </w:r>
            <w:proofErr w:type="spellEnd"/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 xml:space="preserve"> пре-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вышения</w:t>
            </w:r>
            <w:proofErr w:type="spellEnd"/>
          </w:p>
        </w:tc>
        <w:tc>
          <w:tcPr>
            <w:tcW w:w="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Нап-рав-ления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, град</w:t>
            </w:r>
          </w:p>
        </w:tc>
        <w:tc>
          <w:tcPr>
            <w:tcW w:w="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Ско-рость</w:t>
            </w:r>
            <w:proofErr w:type="spellEnd"/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, м/с</w:t>
            </w: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E598B" w:rsidRPr="003E598B" w:rsidTr="001A6F20">
        <w:trPr>
          <w:trHeight w:val="70"/>
        </w:trPr>
        <w:tc>
          <w:tcPr>
            <w:tcW w:w="15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Случаи высокого загрязнения (ВЗ)</w:t>
            </w:r>
          </w:p>
        </w:tc>
      </w:tr>
      <w:tr w:rsidR="003E598B" w:rsidRPr="003E598B" w:rsidTr="001A6F20">
        <w:trPr>
          <w:trHeight w:val="127"/>
        </w:trPr>
        <w:tc>
          <w:tcPr>
            <w:tcW w:w="1505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t>г. Караганда</w:t>
            </w:r>
          </w:p>
        </w:tc>
      </w:tr>
      <w:tr w:rsidR="003E598B" w:rsidRPr="003E598B" w:rsidTr="001A6F20">
        <w:trPr>
          <w:trHeight w:val="273"/>
        </w:trPr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Взвещенные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частицы РМ 2,5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08:00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ПНЗ №8</w:t>
            </w:r>
          </w:p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улица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Зелинского, 23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2,2143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-20,2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723,4</w:t>
            </w:r>
          </w:p>
        </w:tc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kk-KZ"/>
              </w:rPr>
              <w:t>Предприятий оказывающих негативное влияние на окружающую среду в районе постов не установлено. Посты установлены в районе расположения частных секторов. Причиной высокого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kk-KZ"/>
              </w:rPr>
              <w:t xml:space="preserve">загрязнения являются низкорасположенные источники выделения частных домов, усугубляет все частые по г.Караганда погодные условия в виде штиля. Безветренная погода способствует скоплению вредных частиц в </w:t>
            </w:r>
            <w:r w:rsidRPr="003E598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kk-KZ"/>
              </w:rPr>
              <w:lastRenderedPageBreak/>
              <w:t>атмосферном воздухе, которые образуются от сжигания топлива для обогрева домов, а также выбросами от передвижных источников. Решением данной проблемы является переход частных домов города на альтернативный вид топлива (газ), а предприятий малого и среднего на централизованный газ или подключение к центральному отоплению (ТЭЦ).</w:t>
            </w:r>
          </w:p>
          <w:p w:rsidR="003E598B" w:rsidRPr="003E598B" w:rsidRDefault="003E598B" w:rsidP="003E5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2,2269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-20,6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723,54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14.02.2026.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1,8325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-20,2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723,61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1,7586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84,91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-11,5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724,04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21:00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2,1028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69,17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-12,2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724,08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2,7228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-13,2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724,09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2,4999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724,06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22:00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1,9396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-13,9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724,03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80,88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724,06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2,0445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-15,3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724,12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23:00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1,9098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-15,2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724,19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2,574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-15,6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724,24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2,6506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-15,6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724,22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00:00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1,7302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-15,3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724,31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3,1404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-16,1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724,32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3,9104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76,71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-16,8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724,27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01:00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3,3535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-16,8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724,24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3,1968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74,39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-16,9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724,1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2,8349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-17,2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02:00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2,491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95,93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-17,3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724,01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1,7724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116,45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-16,8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723,98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2,2175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-17,3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723,98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03:00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2,7072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-17,7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723,93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2,3387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-18,1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723,92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3,1145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116,86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-18,9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724,02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04:00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2,072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-18,7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724,11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1,789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69,55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-18,4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724,02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1,7397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-18,2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723,96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05:00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1,6557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723,86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1,8272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-18,2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723,83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2,1711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109,44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723,74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1,7492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-18,5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723,56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70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РМ-</w:t>
            </w: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қ</w:t>
            </w: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алқыма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бөлшектер</w:t>
            </w:r>
            <w:r w:rsidRPr="003E5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3,1518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-16,1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724,32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3,9199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76,71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-16,8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724,27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01:00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3,3598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-16,8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724,24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3,2004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74,39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-16,9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724,1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116,86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-18,9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724,02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Взвещенные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частицы РМ 2,5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08:20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ПНЗ №8 улица Зелинского, 23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2,0287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-22,6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727,03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1,6348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121,97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-22,2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727,20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24.02.2026.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09:00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2,0038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-21,2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727,23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2,0675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156,93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-20,4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727,31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1,8915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115,87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-20,5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727,45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217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10:00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1,7387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86,87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-19,7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727,51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267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</w:rPr>
              <w:t>Взвещенные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частицы РМ 2,5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</w:rPr>
              <w:t>01:00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tabs>
                <w:tab w:val="left" w:pos="949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</w:rPr>
              <w:t>ПНЗ №8 улица Зелинского, 23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</w:rPr>
              <w:t>1,9462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</w:rPr>
              <w:t>12,2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</w:rPr>
              <w:t>65,22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</w:rPr>
              <w:t>726,31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2,8035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97,84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-25,6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726,09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2,4743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726,06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03:00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86,04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-25,6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2,3189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-26,2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725,97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1,8792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73,65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-26,5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725,82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04:00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2,038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-26,4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725,73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1,636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-26,4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725,67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1,7305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94,92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-26,6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725,89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08:00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2,0072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726,2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08:20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1,631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-25,7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726,22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0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08:40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1,6064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148,06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726,26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 w:eastAsia="ru-RU"/>
              </w:rPr>
            </w:pPr>
          </w:p>
        </w:tc>
      </w:tr>
      <w:tr w:rsidR="003E598B" w:rsidRPr="003E598B" w:rsidTr="001A6F20">
        <w:trPr>
          <w:trHeight w:val="120"/>
        </w:trPr>
        <w:tc>
          <w:tcPr>
            <w:tcW w:w="15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Всего</w:t>
            </w:r>
            <w:r w:rsidRPr="003E59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3E598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55 случаев ВЗ</w:t>
            </w:r>
          </w:p>
        </w:tc>
      </w:tr>
    </w:tbl>
    <w:p w:rsidR="003E598B" w:rsidRPr="003E598B" w:rsidRDefault="003E598B" w:rsidP="003E59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598B" w:rsidRPr="003E598B" w:rsidRDefault="003E598B" w:rsidP="003E59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E59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Внеплановый отбор проб</w:t>
      </w:r>
    </w:p>
    <w:tbl>
      <w:tblPr>
        <w:tblW w:w="15058" w:type="dxa"/>
        <w:tblLook w:val="04A0" w:firstRow="1" w:lastRow="0" w:firstColumn="1" w:lastColumn="0" w:noHBand="0" w:noVBand="1"/>
      </w:tblPr>
      <w:tblGrid>
        <w:gridCol w:w="1380"/>
        <w:gridCol w:w="2006"/>
        <w:gridCol w:w="1300"/>
        <w:gridCol w:w="1864"/>
        <w:gridCol w:w="880"/>
        <w:gridCol w:w="1163"/>
        <w:gridCol w:w="900"/>
        <w:gridCol w:w="1222"/>
        <w:gridCol w:w="919"/>
        <w:gridCol w:w="1362"/>
        <w:gridCol w:w="2062"/>
      </w:tblGrid>
      <w:tr w:rsidR="003E598B" w:rsidRPr="003E598B" w:rsidTr="001A6F20">
        <w:trPr>
          <w:trHeight w:val="297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Примесь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Число, месяц, год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Время, час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Номер</w:t>
            </w:r>
            <w:r w:rsidRPr="003E598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ПНЗ</w:t>
            </w:r>
            <w:r w:rsidRPr="003E598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, </w:t>
            </w:r>
            <w:r w:rsidRPr="003E598B">
              <w:rPr>
                <w:rFonts w:ascii="Times New Roman" w:eastAsia="Times New Roman" w:hAnsi="Times New Roman" w:cs="Times New Roman"/>
                <w:b/>
              </w:rPr>
              <w:t>точка передвижной лаборатории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Концентрация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Ветер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Тем-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пе</w:t>
            </w:r>
            <w:proofErr w:type="spellEnd"/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рату-ра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, 0С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Атмос-ферное</w:t>
            </w:r>
            <w:proofErr w:type="spellEnd"/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 xml:space="preserve"> давление,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мм.рт.ст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98B">
              <w:rPr>
                <w:rFonts w:ascii="Times New Roman" w:eastAsia="Times New Roman" w:hAnsi="Times New Roman" w:cs="Times New Roman"/>
                <w:b/>
              </w:rPr>
              <w:t>Причины и принятые меры КЭРК МЭПР РК</w:t>
            </w:r>
          </w:p>
        </w:tc>
      </w:tr>
      <w:tr w:rsidR="003E598B" w:rsidRPr="003E598B" w:rsidTr="001A6F20">
        <w:trPr>
          <w:trHeight w:val="1346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/м3</w:t>
            </w:r>
          </w:p>
        </w:tc>
        <w:tc>
          <w:tcPr>
            <w:tcW w:w="11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Крат-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ность</w:t>
            </w:r>
            <w:proofErr w:type="spellEnd"/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 xml:space="preserve"> пре-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вышения</w:t>
            </w:r>
            <w:proofErr w:type="spellEnd"/>
          </w:p>
        </w:tc>
        <w:tc>
          <w:tcPr>
            <w:tcW w:w="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Нап-рав-ления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, град</w:t>
            </w:r>
          </w:p>
        </w:tc>
        <w:tc>
          <w:tcPr>
            <w:tcW w:w="12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Скорость</w:t>
            </w: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, м/с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E598B" w:rsidRPr="003E598B" w:rsidTr="001A6F20">
        <w:trPr>
          <w:trHeight w:val="70"/>
        </w:trPr>
        <w:tc>
          <w:tcPr>
            <w:tcW w:w="15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>Случаи высокого загрязнения (ВЗ)</w:t>
            </w:r>
          </w:p>
        </w:tc>
      </w:tr>
      <w:tr w:rsidR="003E598B" w:rsidRPr="003E598B" w:rsidTr="001A6F20">
        <w:trPr>
          <w:trHeight w:val="153"/>
        </w:trPr>
        <w:tc>
          <w:tcPr>
            <w:tcW w:w="15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г. Атырау </w:t>
            </w:r>
          </w:p>
        </w:tc>
      </w:tr>
      <w:tr w:rsidR="003E598B" w:rsidRPr="003E598B" w:rsidTr="001A6F20">
        <w:trPr>
          <w:trHeight w:val="12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Сероводород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12.02.2026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22:14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 4-микрорайон Авангард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Департаментом на основании жалоб жителей и в связи с распространением неприятного запаха в городе в отношении ТОО «</w:t>
            </w:r>
            <w:proofErr w:type="spellStart"/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Атырауский</w:t>
            </w:r>
            <w:proofErr w:type="spellEnd"/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 нефтеперерабатывающий завод» была назначена внеплановая проверка соблюдения требований экологического законодательства Республики Казахстан, по результатам которой проведены соответствующие проверочные мероприятия.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  <w:lang w:val="kk-KZ"/>
              </w:rPr>
              <w:t xml:space="preserve">      </w:t>
            </w: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По итогам проверки были выявлены нарушения требований экологического законодательства Республики Казахстан. В частности, в декабре 2025 года и январе 2026 года на предприятии имели место внеплановые остановки технологических установок, в результате чего были зафиксированы аварийные выбросы вредных загрязняющих </w:t>
            </w: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lastRenderedPageBreak/>
              <w:t>веществ (сероводорода, углеводородов, бензола, толуола, ксилола, аммиака, оксида углерода и др.), в том числе через факельную систему.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  <w:lang w:val="kk-KZ"/>
              </w:rPr>
              <w:t xml:space="preserve">      </w:t>
            </w: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Кроме того, установлено, что по технологическим печам ЭЛОУ-АТ-2 и ЭЛОУ-АВТ-3 в отношении ряда источников выбросов не были определены отчеты по эмиссиям и нормативы предельно допустимых выбросов, а также выявлено сжигание значительных объемов топливного и природного газа.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  <w:lang w:val="kk-KZ"/>
              </w:rPr>
              <w:t xml:space="preserve">      </w:t>
            </w: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Также выявлено, что с испарительной площадки №3 был выведен трубопровод, через который в строящийся испарительный пруд осуществлялся несанкционированный сброс сточных вод. По данному факту были отобраны пробы воды.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  <w:lang w:val="kk-KZ"/>
              </w:rPr>
              <w:t xml:space="preserve">      </w:t>
            </w: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Кроме того, анализ распространения загрязняющих веществ показал несоответствие проектных расчетов фактическим показателям. В январе 2026 года в жилых зонах были зафиксированы многократные превышения предельно допустимых концентраций сероводорода и оксида углерода, что свидетельствует о негативном воздействии деятельности предприятия </w:t>
            </w: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lastRenderedPageBreak/>
              <w:t>на атмосферный воздух.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  <w:lang w:val="kk-KZ"/>
              </w:rPr>
              <w:t xml:space="preserve">    </w:t>
            </w: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Помимо этого, при возникновении аварийной ситуации предприятие не уведомило уполномоченный орган в установленные законодательством сроки, тем самым нарушив требования Экологического кодекса Республики Казахстан.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  <w:lang w:val="kk-KZ"/>
              </w:rPr>
              <w:t xml:space="preserve">      </w:t>
            </w: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По результатам проверки составлен акт о результатах проверки и выдано предписание об устранении выявленных нарушений. По частям 1 и 3 статьи 328, части 1 статьи 324 и части 2 статьи 327-1 Кодекса Республики Казахстан об административных правонарушениях возбуждены административные дела, которые в настоящее время находятся на стадии рассмотрения.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  <w:lang w:val="kk-KZ"/>
              </w:rPr>
              <w:t xml:space="preserve">      </w:t>
            </w: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Кроме того, по поручению </w:t>
            </w:r>
            <w:proofErr w:type="spellStart"/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акима</w:t>
            </w:r>
            <w:proofErr w:type="spellEnd"/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 области С</w:t>
            </w: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  <w:lang w:val="kk-KZ"/>
              </w:rPr>
              <w:t>.</w:t>
            </w: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Шапкенов</w:t>
            </w:r>
            <w:proofErr w:type="spellEnd"/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 в связи с распространением неприятного запаха на территории города создана рабочая комиссия, которая проводит объезд промышленных предприятий </w:t>
            </w:r>
            <w:proofErr w:type="spellStart"/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Атырауской</w:t>
            </w:r>
            <w:proofErr w:type="spellEnd"/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 области с целью оценки уровня соблюдения ими экологических </w:t>
            </w:r>
            <w:proofErr w:type="gramStart"/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требований.</w:t>
            </w:r>
            <w:r w:rsidRPr="003E598B">
              <w:rPr>
                <w:rFonts w:ascii="Times New Roman" w:eastAsia="Calibri" w:hAnsi="Times New Roman" w:cs="Times New Roman"/>
                <w:iCs/>
                <w:sz w:val="16"/>
                <w:szCs w:val="16"/>
                <w:lang w:val="kk-KZ"/>
              </w:rPr>
              <w:t xml:space="preserve">  </w:t>
            </w:r>
            <w:proofErr w:type="gramEnd"/>
          </w:p>
        </w:tc>
      </w:tr>
      <w:tr w:rsidR="003E598B" w:rsidRPr="003E598B" w:rsidTr="001A6F20">
        <w:trPr>
          <w:trHeight w:val="120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12.02.2026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23:14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№2 микрорайон Водников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3E598B" w:rsidRPr="003E598B" w:rsidTr="001A6F20">
        <w:trPr>
          <w:trHeight w:val="120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12.02.2026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23:20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 микрорайон Мирный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3E598B" w:rsidRPr="003E598B" w:rsidTr="001A6F20">
        <w:trPr>
          <w:trHeight w:val="120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12.02.2026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23:34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№4 микрорайон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Маслопром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3E598B" w:rsidRPr="003E598B" w:rsidTr="001A6F20">
        <w:trPr>
          <w:trHeight w:val="120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12.02.2026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23:53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№5 микрорайон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Химпоселок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598B" w:rsidRPr="003E598B" w:rsidRDefault="003E598B" w:rsidP="003E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3E598B" w:rsidRPr="003E598B" w:rsidTr="001A6F20">
        <w:trPr>
          <w:trHeight w:val="12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Сероводород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23.02.2026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15:33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</w:rPr>
              <w:t>Точка внепланового отбора проб</w:t>
            </w: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: </w:t>
            </w: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Микрорайон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Перетаска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0,11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13,75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768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598B" w:rsidRPr="003E598B" w:rsidTr="001A6F20">
        <w:trPr>
          <w:trHeight w:val="120"/>
        </w:trPr>
        <w:tc>
          <w:tcPr>
            <w:tcW w:w="15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Всего</w:t>
            </w:r>
            <w:r w:rsidRPr="003E598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3E598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 случай ВЗ</w:t>
            </w:r>
          </w:p>
        </w:tc>
      </w:tr>
    </w:tbl>
    <w:p w:rsidR="003E598B" w:rsidRPr="003E598B" w:rsidRDefault="003E598B" w:rsidP="003E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98B" w:rsidRDefault="003E598B" w:rsidP="003E59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E598B" w:rsidRPr="003E598B" w:rsidRDefault="003E598B" w:rsidP="003E5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E59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2. Сведения о случаях высокого загрязнения и экстремально высокого загрязнения поверхностных вод</w:t>
      </w:r>
    </w:p>
    <w:p w:rsidR="003E598B" w:rsidRPr="003E598B" w:rsidRDefault="003E598B" w:rsidP="003E5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E59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Республики Казахстан за февраль 2026 года</w:t>
      </w:r>
    </w:p>
    <w:p w:rsidR="003E598B" w:rsidRPr="003E598B" w:rsidRDefault="003E598B" w:rsidP="003E5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E598B" w:rsidRPr="003E598B" w:rsidRDefault="003E598B" w:rsidP="003E598B">
      <w:pPr>
        <w:widowControl w:val="0"/>
        <w:tabs>
          <w:tab w:val="left" w:pos="1325"/>
          <w:tab w:val="left" w:pos="5954"/>
          <w:tab w:val="left" w:pos="7938"/>
        </w:tabs>
        <w:autoSpaceDE w:val="0"/>
        <w:autoSpaceDN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E598B">
        <w:rPr>
          <w:rFonts w:ascii="Times New Roman" w:eastAsia="Times New Roman" w:hAnsi="Times New Roman" w:cs="Times New Roman"/>
          <w:sz w:val="28"/>
          <w:szCs w:val="28"/>
          <w:lang w:val="kk-KZ"/>
        </w:rPr>
        <w:t>Велось оперативное уведомление Комитета экологического регулирования и контроля Министерства экологии и природных ресурсов РК для принятия необходимых мер.</w:t>
      </w:r>
    </w:p>
    <w:p w:rsidR="003E598B" w:rsidRPr="003E598B" w:rsidRDefault="003E598B" w:rsidP="003E598B">
      <w:pPr>
        <w:widowControl w:val="0"/>
        <w:tabs>
          <w:tab w:val="left" w:pos="1325"/>
          <w:tab w:val="left" w:pos="5954"/>
          <w:tab w:val="left" w:pos="7938"/>
        </w:tabs>
        <w:autoSpaceDE w:val="0"/>
        <w:autoSpaceDN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E59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поверхностных водах зафиксировано </w:t>
      </w:r>
      <w:r w:rsidRPr="003E59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15 </w:t>
      </w:r>
      <w:r w:rsidRPr="003E59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случаев ВЗ на 6 водных объектах</w:t>
      </w:r>
      <w:r w:rsidRPr="003E59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река Красноярка (Восточно-Казахстанская область) – </w:t>
      </w:r>
      <w:r w:rsidRPr="003E59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1 </w:t>
      </w:r>
      <w:r w:rsidRPr="003E59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случай ВЗ, река Ульби (Восточно-Казахстанская область) – </w:t>
      </w:r>
      <w:r w:rsidRPr="003E59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4 </w:t>
      </w:r>
      <w:r w:rsidRPr="003E59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случай ВЗ, река Тихая (Восточно-Казахстанская область) – </w:t>
      </w:r>
      <w:r w:rsidRPr="003E59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 </w:t>
      </w:r>
      <w:r w:rsidRPr="003E59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случай ВЗ, река Ертис (Восточно-Казахстанская область) – </w:t>
      </w:r>
      <w:r w:rsidRPr="003E59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 </w:t>
      </w:r>
      <w:r w:rsidRPr="003E59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случай ВЗ, река Сокыр (Карагандинская область) – </w:t>
      </w:r>
      <w:r w:rsidRPr="003E59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 w:rsidRPr="003E59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случая ВЗ, река Шерубайнура (Карагандинская область) – </w:t>
      </w:r>
      <w:r w:rsidRPr="003E59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4</w:t>
      </w:r>
      <w:r w:rsidRPr="003E59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случая ВЗ. </w:t>
      </w:r>
    </w:p>
    <w:p w:rsidR="003E598B" w:rsidRPr="003E598B" w:rsidRDefault="003E598B" w:rsidP="003E5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E598B" w:rsidRPr="003E598B" w:rsidRDefault="003E598B" w:rsidP="003E5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E59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Случаи высокого загрязнения и экстремально высокого загрязнения поверхностных вод РК</w:t>
      </w:r>
    </w:p>
    <w:p w:rsidR="003E598B" w:rsidRPr="003E598B" w:rsidRDefault="003E598B" w:rsidP="003E5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val="kk-KZ"/>
        </w:rPr>
      </w:pPr>
    </w:p>
    <w:tbl>
      <w:tblPr>
        <w:tblW w:w="52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1376"/>
        <w:gridCol w:w="1835"/>
        <w:gridCol w:w="1680"/>
        <w:gridCol w:w="1531"/>
        <w:gridCol w:w="1680"/>
        <w:gridCol w:w="1525"/>
        <w:gridCol w:w="3667"/>
      </w:tblGrid>
      <w:tr w:rsidR="003E598B" w:rsidRPr="003E598B" w:rsidTr="001A6F20">
        <w:trPr>
          <w:trHeight w:val="20"/>
          <w:jc w:val="center"/>
        </w:trPr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водного объекта, область, пункт наблюдения, створ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Кол-во случаев ВЗ и ЭВЗ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Год, число,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месяц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отбора проб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Год, число,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месяц проведе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ния анализа</w:t>
            </w:r>
          </w:p>
        </w:tc>
        <w:tc>
          <w:tcPr>
            <w:tcW w:w="1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Загрязняющие вещества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Причины и принятые меры КЭРК МЭПР РК</w:t>
            </w:r>
          </w:p>
        </w:tc>
      </w:tr>
      <w:tr w:rsidR="003E598B" w:rsidRPr="003E598B" w:rsidTr="001A6F20">
        <w:trPr>
          <w:trHeight w:val="20"/>
          <w:jc w:val="center"/>
        </w:trPr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Единица измерения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Концентрия, мг</w:t>
            </w: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дм3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3E598B" w:rsidRPr="003E598B" w:rsidTr="001A6F20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река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Красноярка, 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Предгорное; в черте п. Предгорное; 3,5 км выше устья; в створе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водпоста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; 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1,142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  <w:t>Основным источником загрязнения реки  Красноярка цинком и марганцем является  дренаж шламохранилища Иртышского рудника  в ручей Безымянный, который затем впадает в р.Красноярку, дренаж Березовского хвостохранилища в р. Красноярку и излив из шахты «Капитальная» (находится в государственной собственности), который поступает в ручей Березовский и далее в р.Красноярку.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  <w:t xml:space="preserve"> Принятые меры: проведение постоянного мониторинга качества воды, предупреждение и разъяснительная работа с местными хозяйствующими субъектами по соблюдению экологических требований, а также усиление контроля за очисткой сточных вод и защитой прибрежной зоны.</w:t>
            </w:r>
          </w:p>
        </w:tc>
      </w:tr>
      <w:tr w:rsidR="003E598B" w:rsidRPr="003E598B" w:rsidTr="001A6F20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река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Ульби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Усть-Каменогорск, в черте города; 1 км выше устья р.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Ульби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0,36 км ниже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Ульбинского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моста; (01) левый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0,158</w:t>
            </w:r>
          </w:p>
        </w:tc>
        <w:tc>
          <w:tcPr>
            <w:tcW w:w="11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  <w:t>Основными причинами высокого и экстремально высокого уровня загрязнения являются поступление сточных вод промышленных предприятий, отходы горнодобывающей и металлургической промышленности, а также смыв загрязняющих веществ в реку во время осадков и таяния снега.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  <w:t>Принятые меры: усиление систем очистки сточных вод на предприятиях, повышение производственного контроля, проведение постоянного мониторинга качества воды и организация проверок по соблюдению экологических требований.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  <w:t>Основными источниками влияния на качество воды являются сточные и дренажные воды, поступающие с территории плотины и прилегающих земель. Фильтрация через гидротехнические сооружения, а также локальные поверхностные стоки с дорожных и промышленных территорий способствуют переносу взвешенных веществ и растворённых компонентов в русло реки.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  <w:t xml:space="preserve">Принятые меры: постоянный контроль </w:t>
            </w:r>
            <w:r w:rsidRPr="003E598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  <w:lastRenderedPageBreak/>
              <w:t>качества воды, усиление систем очистки сточных вод, а также надзор за соблюдением экологических требований со стороны предприятий и местных жителей.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  <w:t>Основным источником влияния на качество воды являются дренажные и поверхностные стоки, поступающие с территории сельских населённых пунктов и прилегающих хозяйственных объектов, а также стоки из верхнего притока — р. Красноярка, которая формирует дополнительное поступление растворённых веществ и взвешенных компонентов.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  <w:t>Принятые меры: выявление и контроль источников загрязнения, проведение очистительных работ для стабилизации качества воды, усиление экологического мониторинга.</w:t>
            </w:r>
          </w:p>
        </w:tc>
      </w:tr>
      <w:tr w:rsidR="003E598B" w:rsidRPr="003E598B" w:rsidTr="001A6F20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река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Ульби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Усть-Каменогорск, в черте города; 1 км выше устья р.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Ульби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0,36 км ниже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Ульбинского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моста; 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0,162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E598B" w:rsidRPr="003E598B" w:rsidTr="001A6F20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река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Ульби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Риддер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в черте г.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Риддер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0,1 км выше сброса шахтных вод рудника Тишинский;1,9 км ниже слияния рек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Громотухи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Тихой; 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0,520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E598B" w:rsidRPr="003E598B" w:rsidTr="001A6F20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река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Ульби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Риддер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7,0 км ниже рудника Тишинский; 8,9 км ниже слияния рек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Громатуха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Тихая;у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автодорожного моста; 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0,640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E598B" w:rsidRPr="003E598B" w:rsidTr="001A6F20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река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Тихая,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Риддер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черте города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Риддер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0,1 км выше 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ехнологического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автодорожного моста; 0,17 км выше впадения ручья Безымянный; (01) левый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0,748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E598B" w:rsidRPr="003E598B" w:rsidTr="001A6F20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река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Тихая,</w:t>
            </w: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Риддер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черте города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Риддер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; 0,23 км ниже гидросооружения (плотины); 8,0 км выше устья р. Тихая; (01) левый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0,940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E598B" w:rsidRPr="003E598B" w:rsidTr="001A6F20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река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Ертис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Усть-Каменогорск, в черте города; 3,2 км ниже впадения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р.Ульби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; 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0,104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E598B" w:rsidRPr="003E598B" w:rsidTr="001A6F20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река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Ертис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с. Предгорное, в черте с. Предгорное; 1 км ниже впадения р. Красноярка; 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0,120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E598B" w:rsidRPr="003E598B" w:rsidTr="001A6F20">
        <w:trPr>
          <w:trHeight w:val="637"/>
          <w:jc w:val="center"/>
        </w:trPr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река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Сокыр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3E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E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устье,</w:t>
            </w:r>
            <w:r w:rsidRPr="003E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Карагандинская область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втодорожный мост в районе села Каражар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10.02.2026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11.02.2026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Аммоний-ион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18,1</w:t>
            </w:r>
          </w:p>
        </w:tc>
        <w:tc>
          <w:tcPr>
            <w:tcW w:w="11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  <w:t>Открыты проверки на ТОО «Караганды Су», ТОО «Капиталстрой», ш. Саранскую. Превышения зафиксированы по азоту аммония  на ТОО «Капиталстрой» на 54,6 мг/дм3. Наложен штраф  1 348 860тг.</w:t>
            </w: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  <w:t>Открыта проверка на ТОО «Шахтинскводоканал». Закрыта без нарушений. Сброс не производится, так как заполняются биорезервы.</w:t>
            </w:r>
          </w:p>
        </w:tc>
      </w:tr>
      <w:tr w:rsidR="003E598B" w:rsidRPr="003E598B" w:rsidTr="001A6F20">
        <w:trPr>
          <w:trHeight w:val="637"/>
          <w:jc w:val="center"/>
        </w:trPr>
        <w:tc>
          <w:tcPr>
            <w:tcW w:w="9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10.02.2026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11.02.2026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Нитриты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10,37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598B" w:rsidRPr="003E598B" w:rsidTr="001A6F20">
        <w:trPr>
          <w:trHeight w:val="679"/>
          <w:jc w:val="center"/>
        </w:trPr>
        <w:tc>
          <w:tcPr>
            <w:tcW w:w="9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река Шерубайнура, Карагандинская область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стье</w:t>
            </w:r>
            <w:proofErr w:type="spell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2,0 км ниже с. </w:t>
            </w:r>
            <w:proofErr w:type="spell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Асыл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10.02.2026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11.02.2026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Фосфор общий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1,635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E598B" w:rsidRPr="003E598B" w:rsidTr="001A6F20">
        <w:trPr>
          <w:trHeight w:val="679"/>
          <w:jc w:val="center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10.02.2026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11.02.2026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Фосфаты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5,009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E598B" w:rsidRPr="003E598B" w:rsidTr="001A6F20">
        <w:trPr>
          <w:trHeight w:val="679"/>
          <w:jc w:val="center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10.02.2026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11.02.2026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Амоний-ион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18,0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E598B" w:rsidRPr="003E598B" w:rsidTr="001A6F20">
        <w:trPr>
          <w:trHeight w:val="679"/>
          <w:jc w:val="center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10.02.2026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11.02.2026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Нитриты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proofErr w:type="gramEnd"/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</w:rPr>
              <w:t>/дм</w:t>
            </w:r>
            <w:r w:rsidRPr="003E5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9,585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E598B" w:rsidRPr="003E598B" w:rsidTr="001A6F20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8B" w:rsidRPr="003E598B" w:rsidRDefault="003E598B" w:rsidP="003E5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3E59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Итого: 15 случаев ВЗ на 6 в/о.</w:t>
            </w:r>
          </w:p>
        </w:tc>
      </w:tr>
    </w:tbl>
    <w:p w:rsidR="003E598B" w:rsidRPr="003E598B" w:rsidRDefault="003E598B" w:rsidP="003E5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598B" w:rsidRPr="003E598B" w:rsidRDefault="003E598B" w:rsidP="003E59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val="kk-KZ"/>
        </w:rPr>
        <w:sectPr w:rsidR="003E598B" w:rsidRPr="003E598B" w:rsidSect="00680340">
          <w:footerReference w:type="default" r:id="rId4"/>
          <w:pgSz w:w="16840" w:h="11910" w:orient="landscape"/>
          <w:pgMar w:top="1162" w:right="567" w:bottom="573" w:left="567" w:header="720" w:footer="425" w:gutter="0"/>
          <w:cols w:space="720"/>
        </w:sectPr>
      </w:pPr>
    </w:p>
    <w:p w:rsidR="003E598B" w:rsidRPr="003E598B" w:rsidRDefault="003E598B" w:rsidP="003E59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D7152" w:rsidRDefault="003E598B"/>
    <w:sectPr w:rsidR="00DD7152" w:rsidSect="003E59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234776"/>
      <w:docPartObj>
        <w:docPartGallery w:val="Page Numbers (Bottom of Page)"/>
        <w:docPartUnique/>
      </w:docPartObj>
    </w:sdtPr>
    <w:sdtContent>
      <w:p w:rsidR="003E598B" w:rsidRDefault="003E59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E598B" w:rsidRDefault="003E598B">
    <w:pPr>
      <w:pStyle w:val="a3"/>
    </w:pPr>
  </w:p>
  <w:p w:rsidR="003E598B" w:rsidRDefault="003E598B"/>
  <w:p w:rsidR="003E598B" w:rsidRDefault="003E598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E7"/>
    <w:rsid w:val="003E598B"/>
    <w:rsid w:val="00A645E7"/>
    <w:rsid w:val="00F67D6A"/>
    <w:rsid w:val="00FA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831A7-5319-4543-A2CD-A91605DC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E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E5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2048</Words>
  <Characters>11679</Characters>
  <Application>Microsoft Office Word</Application>
  <DocSecurity>0</DocSecurity>
  <Lines>97</Lines>
  <Paragraphs>27</Paragraphs>
  <ScaleCrop>false</ScaleCrop>
  <Company/>
  <LinksUpToDate>false</LinksUpToDate>
  <CharactersWithSpaces>13700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Ахметжанова</dc:creator>
  <cp:keywords/>
  <dc:description/>
  <cp:lastModifiedBy>Асем Ахметжанова</cp:lastModifiedBy>
  <cp:revision>2</cp:revision>
  <dcterms:created xsi:type="dcterms:W3CDTF">2026-03-31T04:44:00Z</dcterms:created>
  <dcterms:modified xsi:type="dcterms:W3CDTF">2026-03-31T04:46:00Z</dcterms:modified>
</cp:coreProperties>
</file>