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9E4" w:rsidRPr="00321003" w:rsidRDefault="001D19E4" w:rsidP="001D19E4">
      <w:pPr>
        <w:pStyle w:val="19"/>
        <w:numPr>
          <w:ilvl w:val="0"/>
          <w:numId w:val="2"/>
        </w:numPr>
        <w:jc w:val="center"/>
        <w:rPr>
          <w:rFonts w:ascii="Times New Roman" w:hAnsi="Times New Roman" w:cs="Times New Roman"/>
          <w:b/>
          <w:sz w:val="28"/>
          <w:szCs w:val="28"/>
          <w:lang w:val="kk-KZ"/>
        </w:rPr>
      </w:pPr>
      <w:r w:rsidRPr="00321003">
        <w:rPr>
          <w:rFonts w:ascii="Times New Roman" w:hAnsi="Times New Roman" w:cs="Times New Roman"/>
          <w:b/>
          <w:sz w:val="28"/>
          <w:szCs w:val="28"/>
          <w:lang w:val="kk-KZ"/>
        </w:rPr>
        <w:t xml:space="preserve">2026 жылғы </w:t>
      </w:r>
      <w:r w:rsidR="00321003" w:rsidRPr="00321003">
        <w:rPr>
          <w:rFonts w:ascii="Times New Roman" w:hAnsi="Times New Roman" w:cs="Times New Roman"/>
          <w:b/>
          <w:sz w:val="28"/>
          <w:szCs w:val="28"/>
          <w:lang w:val="kk-KZ"/>
        </w:rPr>
        <w:t>шілде</w:t>
      </w:r>
      <w:r w:rsidRPr="00321003">
        <w:rPr>
          <w:rFonts w:ascii="Times New Roman" w:hAnsi="Times New Roman" w:cs="Times New Roman"/>
          <w:b/>
          <w:sz w:val="28"/>
          <w:szCs w:val="28"/>
          <w:lang w:val="kk-KZ"/>
        </w:rPr>
        <w:t xml:space="preserve"> айындағы Қазақстан Республикасы атмосфералық ауасының</w:t>
      </w:r>
    </w:p>
    <w:p w:rsidR="001D19E4" w:rsidRPr="00321003" w:rsidRDefault="001D19E4" w:rsidP="001D19E4">
      <w:pPr>
        <w:pStyle w:val="19"/>
        <w:jc w:val="center"/>
        <w:rPr>
          <w:rFonts w:ascii="Times New Roman" w:hAnsi="Times New Roman" w:cs="Times New Roman"/>
          <w:b/>
          <w:sz w:val="28"/>
          <w:szCs w:val="28"/>
          <w:lang w:val="kk-KZ"/>
        </w:rPr>
      </w:pPr>
      <w:r w:rsidRPr="00321003">
        <w:rPr>
          <w:rFonts w:ascii="Times New Roman" w:hAnsi="Times New Roman" w:cs="Times New Roman"/>
          <w:b/>
          <w:sz w:val="28"/>
          <w:szCs w:val="28"/>
          <w:lang w:val="kk-KZ"/>
        </w:rPr>
        <w:t>жоғары ластану жағдайлары</w:t>
      </w:r>
    </w:p>
    <w:p w:rsidR="001D19E4" w:rsidRPr="00321003" w:rsidRDefault="001D19E4" w:rsidP="001D19E4">
      <w:pPr>
        <w:pStyle w:val="19"/>
        <w:jc w:val="center"/>
        <w:rPr>
          <w:rFonts w:ascii="Times New Roman" w:hAnsi="Times New Roman" w:cs="Times New Roman"/>
          <w:b/>
          <w:sz w:val="28"/>
          <w:szCs w:val="28"/>
          <w:lang w:val="kk-KZ"/>
        </w:rPr>
      </w:pPr>
    </w:p>
    <w:p w:rsidR="00321003" w:rsidRPr="00321003" w:rsidRDefault="00321003" w:rsidP="00321003">
      <w:pPr>
        <w:spacing w:after="0" w:line="240" w:lineRule="auto"/>
        <w:ind w:firstLine="709"/>
        <w:jc w:val="both"/>
        <w:rPr>
          <w:rFonts w:ascii="Times New Roman" w:hAnsi="Times New Roman"/>
          <w:sz w:val="28"/>
          <w:szCs w:val="28"/>
          <w:lang w:val="kk-KZ"/>
        </w:rPr>
      </w:pPr>
      <w:r w:rsidRPr="00321003">
        <w:rPr>
          <w:rFonts w:ascii="Times New Roman" w:hAnsi="Times New Roman"/>
          <w:sz w:val="28"/>
          <w:szCs w:val="28"/>
          <w:lang w:val="kk-KZ"/>
        </w:rPr>
        <w:t>ҚР Экология және табиғи ресурстар министрлігінің Экологиялық реттеу және бақылау комитетіне керекті іс-шаралар қабылдау үшін жедел түрде хабарланды.</w:t>
      </w:r>
    </w:p>
    <w:p w:rsidR="00321003" w:rsidRPr="00321003" w:rsidRDefault="00321003" w:rsidP="00321003">
      <w:pPr>
        <w:spacing w:after="0" w:line="240" w:lineRule="auto"/>
        <w:ind w:firstLine="709"/>
        <w:jc w:val="both"/>
        <w:rPr>
          <w:rFonts w:ascii="Times New Roman" w:hAnsi="Times New Roman"/>
          <w:sz w:val="28"/>
          <w:szCs w:val="28"/>
          <w:lang w:val="kk-KZ"/>
        </w:rPr>
      </w:pPr>
      <w:r w:rsidRPr="00321003">
        <w:rPr>
          <w:rFonts w:ascii="Times New Roman" w:hAnsi="Times New Roman"/>
          <w:sz w:val="28"/>
          <w:szCs w:val="28"/>
          <w:lang w:val="kk-KZ"/>
        </w:rPr>
        <w:t>Атмосфералық ауаның жоғары ластануының (ЖЛ) 24 жағдайы, оның ішінде: Ақтөбе облысы, Шұбаршы кенті – 23 ЖЛ жағдайы, Атырау қаласында - 1 ЖЛ жағдайы тіркелді.</w:t>
      </w:r>
    </w:p>
    <w:p w:rsidR="00321003" w:rsidRPr="00321003" w:rsidRDefault="00321003" w:rsidP="00321003">
      <w:pPr>
        <w:spacing w:after="0" w:line="240" w:lineRule="auto"/>
        <w:ind w:firstLine="709"/>
        <w:jc w:val="both"/>
        <w:rPr>
          <w:rFonts w:ascii="Times New Roman" w:hAnsi="Times New Roman"/>
          <w:sz w:val="28"/>
          <w:szCs w:val="28"/>
          <w:lang w:val="kk-KZ"/>
        </w:rPr>
      </w:pPr>
    </w:p>
    <w:tbl>
      <w:tblPr>
        <w:tblW w:w="15163" w:type="dxa"/>
        <w:jc w:val="center"/>
        <w:tblLayout w:type="fixed"/>
        <w:tblLook w:val="04A0" w:firstRow="1" w:lastRow="0" w:firstColumn="1" w:lastColumn="0" w:noHBand="0" w:noVBand="1"/>
      </w:tblPr>
      <w:tblGrid>
        <w:gridCol w:w="987"/>
        <w:gridCol w:w="849"/>
        <w:gridCol w:w="853"/>
        <w:gridCol w:w="1559"/>
        <w:gridCol w:w="1134"/>
        <w:gridCol w:w="850"/>
        <w:gridCol w:w="851"/>
        <w:gridCol w:w="709"/>
        <w:gridCol w:w="708"/>
        <w:gridCol w:w="1276"/>
        <w:gridCol w:w="5387"/>
      </w:tblGrid>
      <w:tr w:rsidR="00321003" w:rsidRPr="00321003" w:rsidTr="00321003">
        <w:trPr>
          <w:trHeight w:val="297"/>
          <w:jc w:val="center"/>
        </w:trPr>
        <w:tc>
          <w:tcPr>
            <w:tcW w:w="987" w:type="dxa"/>
            <w:vMerge w:val="restart"/>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Қоспа</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Күні, айы, жылы</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Уақыт, сағ.</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val="kk-KZ" w:eastAsia="en-US"/>
              </w:rPr>
            </w:pPr>
            <w:r w:rsidRPr="00321003">
              <w:rPr>
                <w:rFonts w:ascii="Times New Roman" w:hAnsi="Times New Roman"/>
                <w:b/>
                <w:bCs/>
                <w:sz w:val="20"/>
                <w:szCs w:val="20"/>
              </w:rPr>
              <w:t>Бекет</w:t>
            </w:r>
            <w:r w:rsidRPr="00321003">
              <w:rPr>
                <w:rFonts w:ascii="Times New Roman" w:hAnsi="Times New Roman"/>
                <w:b/>
                <w:bCs/>
                <w:sz w:val="20"/>
                <w:szCs w:val="20"/>
              </w:rPr>
              <w:br/>
              <w:t>нөмірі</w:t>
            </w:r>
            <w:r w:rsidRPr="00321003">
              <w:rPr>
                <w:rFonts w:ascii="Times New Roman" w:hAnsi="Times New Roman"/>
                <w:b/>
                <w:bCs/>
                <w:sz w:val="20"/>
                <w:szCs w:val="20"/>
                <w:lang w:val="kk-KZ"/>
              </w:rPr>
              <w:t>, жылжымалы зертхана нүктесі</w:t>
            </w:r>
          </w:p>
        </w:tc>
        <w:tc>
          <w:tcPr>
            <w:tcW w:w="1984" w:type="dxa"/>
            <w:gridSpan w:val="2"/>
            <w:tcBorders>
              <w:top w:val="single" w:sz="4" w:space="0" w:color="auto"/>
              <w:left w:val="none" w:sz="4" w:space="0" w:color="000000"/>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Шоғыр</w:t>
            </w:r>
          </w:p>
        </w:tc>
        <w:tc>
          <w:tcPr>
            <w:tcW w:w="1560" w:type="dxa"/>
            <w:gridSpan w:val="2"/>
            <w:tcBorders>
              <w:top w:val="single" w:sz="4" w:space="0" w:color="auto"/>
              <w:left w:val="none" w:sz="4" w:space="0" w:color="000000"/>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Жел</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Темпе-ратура, 0С</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Атм. қысым, мм.сын.бағ.</w:t>
            </w:r>
          </w:p>
        </w:tc>
        <w:tc>
          <w:tcPr>
            <w:tcW w:w="53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rPr>
            </w:pPr>
            <w:r w:rsidRPr="00321003">
              <w:rPr>
                <w:rFonts w:ascii="Times New Roman" w:eastAsia="Calibri" w:hAnsi="Times New Roman"/>
                <w:b/>
                <w:bCs/>
                <w:sz w:val="20"/>
                <w:szCs w:val="20"/>
                <w:lang w:eastAsia="en-US"/>
              </w:rPr>
              <w:t>Себебі және қабылданған шаралар</w:t>
            </w:r>
          </w:p>
        </w:tc>
      </w:tr>
      <w:tr w:rsidR="00321003" w:rsidRPr="00321003" w:rsidTr="00321003">
        <w:trPr>
          <w:trHeight w:val="1346"/>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c>
          <w:tcPr>
            <w:tcW w:w="1134" w:type="dxa"/>
            <w:tcBorders>
              <w:top w:val="none" w:sz="4" w:space="0" w:color="000000"/>
              <w:left w:val="none" w:sz="4" w:space="0" w:color="000000"/>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мг/м3</w:t>
            </w:r>
          </w:p>
        </w:tc>
        <w:tc>
          <w:tcPr>
            <w:tcW w:w="850" w:type="dxa"/>
            <w:tcBorders>
              <w:top w:val="none" w:sz="4" w:space="0" w:color="000000"/>
              <w:left w:val="none" w:sz="4" w:space="0" w:color="000000"/>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ШЖШ-дан асу еселігі</w:t>
            </w:r>
          </w:p>
        </w:tc>
        <w:tc>
          <w:tcPr>
            <w:tcW w:w="851" w:type="dxa"/>
            <w:tcBorders>
              <w:top w:val="none" w:sz="4" w:space="0" w:color="000000"/>
              <w:left w:val="none" w:sz="4" w:space="0" w:color="000000"/>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Бағыт, град</w:t>
            </w:r>
          </w:p>
        </w:tc>
        <w:tc>
          <w:tcPr>
            <w:tcW w:w="709" w:type="dxa"/>
            <w:tcBorders>
              <w:top w:val="none" w:sz="4" w:space="0" w:color="000000"/>
              <w:left w:val="none" w:sz="4" w:space="0" w:color="000000"/>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b/>
                <w:bCs/>
                <w:sz w:val="20"/>
                <w:szCs w:val="20"/>
                <w:lang w:eastAsia="en-US"/>
              </w:rPr>
            </w:pPr>
            <w:r w:rsidRPr="00321003">
              <w:rPr>
                <w:rFonts w:ascii="Times New Roman" w:hAnsi="Times New Roman"/>
                <w:b/>
                <w:bCs/>
                <w:sz w:val="20"/>
                <w:szCs w:val="20"/>
              </w:rPr>
              <w:t>Жыл., м/с</w:t>
            </w:r>
          </w:p>
        </w:tc>
        <w:tc>
          <w:tcPr>
            <w:tcW w:w="708" w:type="dxa"/>
            <w:vMerge/>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c>
          <w:tcPr>
            <w:tcW w:w="53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eastAsia="Calibri" w:hAnsi="Times New Roman"/>
                <w:b/>
                <w:bCs/>
                <w:sz w:val="20"/>
                <w:szCs w:val="20"/>
                <w:lang w:eastAsia="en-US"/>
              </w:rPr>
            </w:pPr>
          </w:p>
        </w:tc>
      </w:tr>
      <w:tr w:rsidR="00321003" w:rsidRPr="00321003" w:rsidTr="00CB2208">
        <w:trPr>
          <w:trHeight w:val="70"/>
          <w:jc w:val="center"/>
        </w:trPr>
        <w:tc>
          <w:tcPr>
            <w:tcW w:w="15163" w:type="dxa"/>
            <w:gridSpan w:val="11"/>
            <w:tcBorders>
              <w:top w:val="single" w:sz="4" w:space="0" w:color="auto"/>
              <w:left w:val="single" w:sz="4" w:space="0" w:color="auto"/>
              <w:bottom w:val="single" w:sz="4" w:space="0" w:color="auto"/>
              <w:right w:val="single" w:sz="4" w:space="0" w:color="000000"/>
            </w:tcBorders>
            <w:vAlign w:val="bottom"/>
          </w:tcPr>
          <w:p w:rsidR="00321003" w:rsidRPr="00321003" w:rsidRDefault="00321003" w:rsidP="00321003">
            <w:pPr>
              <w:spacing w:after="0" w:line="240" w:lineRule="auto"/>
              <w:jc w:val="center"/>
              <w:rPr>
                <w:rFonts w:ascii="Times New Roman" w:hAnsi="Times New Roman"/>
                <w:b/>
                <w:bCs/>
                <w:sz w:val="20"/>
                <w:szCs w:val="20"/>
              </w:rPr>
            </w:pPr>
            <w:r w:rsidRPr="00321003">
              <w:rPr>
                <w:rFonts w:ascii="Times New Roman" w:hAnsi="Times New Roman"/>
                <w:b/>
                <w:bCs/>
                <w:sz w:val="20"/>
                <w:szCs w:val="20"/>
              </w:rPr>
              <w:t>Жоғары ластану (ЖЛ) жағдайлары</w:t>
            </w:r>
          </w:p>
        </w:tc>
      </w:tr>
      <w:tr w:rsidR="00321003" w:rsidRPr="00321003" w:rsidTr="00CB2208">
        <w:trPr>
          <w:trHeight w:val="127"/>
          <w:jc w:val="center"/>
        </w:trPr>
        <w:tc>
          <w:tcPr>
            <w:tcW w:w="15163" w:type="dxa"/>
            <w:gridSpan w:val="11"/>
            <w:tcBorders>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iCs/>
                <w:sz w:val="20"/>
                <w:szCs w:val="20"/>
                <w:lang w:val="kk-KZ"/>
              </w:rPr>
            </w:pPr>
            <w:r w:rsidRPr="00321003">
              <w:rPr>
                <w:rFonts w:ascii="Times New Roman" w:hAnsi="Times New Roman"/>
                <w:b/>
                <w:iCs/>
                <w:sz w:val="20"/>
                <w:szCs w:val="20"/>
                <w:lang w:val="kk-KZ"/>
              </w:rPr>
              <w:t>Атырау қ.</w:t>
            </w:r>
          </w:p>
        </w:tc>
      </w:tr>
      <w:tr w:rsidR="00321003" w:rsidRPr="00321003" w:rsidTr="00321003">
        <w:trPr>
          <w:trHeight w:val="80"/>
          <w:jc w:val="center"/>
        </w:trPr>
        <w:tc>
          <w:tcPr>
            <w:tcW w:w="987"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rPr>
                <w:rFonts w:ascii="Times New Roman" w:hAnsi="Times New Roman"/>
                <w:sz w:val="20"/>
                <w:szCs w:val="20"/>
              </w:rPr>
            </w:pPr>
            <w:r w:rsidRPr="00321003">
              <w:rPr>
                <w:rFonts w:ascii="Times New Roman" w:hAnsi="Times New Roman"/>
                <w:sz w:val="20"/>
                <w:szCs w:val="20"/>
              </w:rPr>
              <w:t>Күкірт</w:t>
            </w:r>
          </w:p>
          <w:p w:rsidR="00321003" w:rsidRPr="00321003" w:rsidRDefault="00321003" w:rsidP="00321003">
            <w:pPr>
              <w:spacing w:after="0" w:line="240" w:lineRule="auto"/>
              <w:rPr>
                <w:rFonts w:ascii="Times New Roman" w:hAnsi="Times New Roman"/>
                <w:b/>
                <w:iCs/>
                <w:sz w:val="20"/>
                <w:szCs w:val="20"/>
              </w:rPr>
            </w:pPr>
            <w:r w:rsidRPr="00321003">
              <w:rPr>
                <w:rFonts w:ascii="Times New Roman" w:hAnsi="Times New Roman"/>
                <w:sz w:val="20"/>
                <w:szCs w:val="20"/>
              </w:rPr>
              <w:t>сутегі</w:t>
            </w:r>
          </w:p>
        </w:tc>
        <w:tc>
          <w:tcPr>
            <w:tcW w:w="849" w:type="dxa"/>
            <w:tcBorders>
              <w:left w:val="single" w:sz="4" w:space="0" w:color="auto"/>
              <w:bottom w:val="single" w:sz="4" w:space="0" w:color="auto"/>
              <w:right w:val="single" w:sz="4" w:space="0" w:color="auto"/>
            </w:tcBorders>
            <w:vAlign w:val="center"/>
          </w:tcPr>
          <w:p w:rsidR="00321003" w:rsidRPr="00321003" w:rsidRDefault="00321003" w:rsidP="0032100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05.07. 2026</w:t>
            </w:r>
          </w:p>
        </w:tc>
        <w:tc>
          <w:tcPr>
            <w:tcW w:w="853"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02:40</w:t>
            </w:r>
          </w:p>
        </w:tc>
        <w:tc>
          <w:tcPr>
            <w:tcW w:w="1559" w:type="dxa"/>
            <w:tcBorders>
              <w:left w:val="single" w:sz="4" w:space="0" w:color="auto"/>
              <w:bottom w:val="single" w:sz="4" w:space="0" w:color="auto"/>
              <w:right w:val="single" w:sz="4" w:space="0" w:color="auto"/>
            </w:tcBorders>
            <w:vAlign w:val="center"/>
          </w:tcPr>
          <w:p w:rsidR="00321003" w:rsidRPr="00321003" w:rsidRDefault="00321003" w:rsidP="0032100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0"/>
                <w:szCs w:val="20"/>
              </w:rPr>
            </w:pPr>
            <w:r w:rsidRPr="00321003">
              <w:rPr>
                <w:rFonts w:ascii="Times New Roman" w:hAnsi="Times New Roman"/>
                <w:color w:val="000000"/>
                <w:sz w:val="20"/>
                <w:szCs w:val="20"/>
              </w:rPr>
              <w:t xml:space="preserve">№109 Восток (Махамбет </w:t>
            </w:r>
          </w:p>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к-сі, Құрманғазы алаңы)</w:t>
            </w:r>
          </w:p>
        </w:tc>
        <w:tc>
          <w:tcPr>
            <w:tcW w:w="1134"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0,08726</w:t>
            </w:r>
          </w:p>
        </w:tc>
        <w:tc>
          <w:tcPr>
            <w:tcW w:w="850"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b/>
                <w:color w:val="000000"/>
                <w:sz w:val="20"/>
                <w:szCs w:val="20"/>
              </w:rPr>
              <w:t>10,9</w:t>
            </w:r>
          </w:p>
        </w:tc>
        <w:tc>
          <w:tcPr>
            <w:tcW w:w="851"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102,5</w:t>
            </w:r>
          </w:p>
        </w:tc>
        <w:tc>
          <w:tcPr>
            <w:tcW w:w="709"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0,51</w:t>
            </w:r>
          </w:p>
        </w:tc>
        <w:tc>
          <w:tcPr>
            <w:tcW w:w="708"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22,0</w:t>
            </w:r>
          </w:p>
        </w:tc>
        <w:tc>
          <w:tcPr>
            <w:tcW w:w="1276" w:type="dxa"/>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color w:val="000000"/>
                <w:sz w:val="20"/>
                <w:szCs w:val="20"/>
              </w:rPr>
              <w:t>755,9</w:t>
            </w:r>
          </w:p>
        </w:tc>
        <w:tc>
          <w:tcPr>
            <w:tcW w:w="5387" w:type="dxa"/>
            <w:tcBorders>
              <w:left w:val="single" w:sz="4" w:space="0" w:color="auto"/>
              <w:bottom w:val="single" w:sz="4" w:space="0" w:color="auto"/>
              <w:right w:val="single" w:sz="4" w:space="0" w:color="auto"/>
            </w:tcBorders>
          </w:tcPr>
          <w:p w:rsidR="00321003" w:rsidRPr="00321003" w:rsidRDefault="00321003" w:rsidP="00321003">
            <w:pPr>
              <w:spacing w:after="0" w:line="240" w:lineRule="auto"/>
              <w:jc w:val="both"/>
              <w:rPr>
                <w:rFonts w:ascii="Times New Roman" w:hAnsi="Times New Roman"/>
                <w:i/>
                <w:sz w:val="20"/>
                <w:szCs w:val="20"/>
              </w:rPr>
            </w:pPr>
            <w:r w:rsidRPr="00321003">
              <w:rPr>
                <w:rFonts w:ascii="Times New Roman" w:hAnsi="Times New Roman"/>
                <w:i/>
                <w:color w:val="000000"/>
                <w:sz w:val="20"/>
                <w:szCs w:val="20"/>
              </w:rPr>
              <w:t>«Қазгидромет» РМК-мен тіркелген жоғары ластану деректері мен «komek 109» желісіне Атырау қаласы тұрғындарынан ауадағы жағымсыз иіс бойынша</w:t>
            </w:r>
            <w:r w:rsidRPr="00321003">
              <w:rPr>
                <w:rFonts w:ascii="Times New Roman" w:hAnsi="Times New Roman"/>
                <w:i/>
                <w:color w:val="000000"/>
                <w:sz w:val="20"/>
                <w:szCs w:val="20"/>
                <w:lang w:val="kk-KZ"/>
              </w:rPr>
              <w:t xml:space="preserve"> </w:t>
            </w:r>
            <w:r w:rsidRPr="00321003">
              <w:rPr>
                <w:rFonts w:ascii="Times New Roman" w:hAnsi="Times New Roman"/>
                <w:i/>
                <w:color w:val="000000"/>
                <w:sz w:val="20"/>
                <w:szCs w:val="20"/>
              </w:rPr>
              <w:t xml:space="preserve">шағымдары бойынша Департамент мамандарымен қаланың бірнеше аумағынан сынама алу жұмыстары жүргізілді, нәтижесінде рұқсат етілген шекті шоғырланудан асу анықталмады. </w:t>
            </w:r>
          </w:p>
          <w:p w:rsidR="00321003" w:rsidRPr="00321003" w:rsidRDefault="00321003" w:rsidP="00321003">
            <w:pPr>
              <w:spacing w:after="0" w:line="240" w:lineRule="auto"/>
              <w:jc w:val="both"/>
              <w:rPr>
                <w:rFonts w:ascii="Times New Roman" w:hAnsi="Times New Roman"/>
                <w:i/>
                <w:sz w:val="20"/>
                <w:szCs w:val="20"/>
              </w:rPr>
            </w:pPr>
            <w:r w:rsidRPr="00321003">
              <w:rPr>
                <w:rFonts w:ascii="Times New Roman" w:hAnsi="Times New Roman"/>
                <w:i/>
                <w:color w:val="000000"/>
                <w:sz w:val="20"/>
                <w:szCs w:val="20"/>
              </w:rPr>
              <w:t>    Елді-мекен аумақтарында атмосфералық ауаның  нормадан тыс жоғары ластануына  байланысты кінәлі тұлғаларды анықтауға және тиісті шаралар қабылдап,</w:t>
            </w:r>
            <w:r w:rsidRPr="00321003">
              <w:rPr>
                <w:rFonts w:ascii="Times New Roman" w:hAnsi="Times New Roman"/>
                <w:i/>
                <w:iCs/>
                <w:color w:val="000000"/>
                <w:sz w:val="20"/>
                <w:szCs w:val="20"/>
              </w:rPr>
              <w:t> </w:t>
            </w:r>
            <w:r w:rsidRPr="00321003">
              <w:rPr>
                <w:rFonts w:ascii="Times New Roman" w:hAnsi="Times New Roman"/>
                <w:i/>
                <w:color w:val="000000"/>
                <w:sz w:val="20"/>
                <w:szCs w:val="20"/>
              </w:rPr>
              <w:t>әкімшілік жауапкершілікке тарту туралы мәселені қарау үшін, сондай-ақ қала аумағындағы атмосфералық ауаның жай-күйіне қосымша мониторинг жүргізу үшін Атырау облысының санитарлық-эпидемиологиялық бақылау департаментіне жинақталған құжаттар жолданды.  </w:t>
            </w:r>
          </w:p>
        </w:tc>
      </w:tr>
      <w:tr w:rsidR="00321003" w:rsidRPr="00321003" w:rsidTr="00321003">
        <w:trPr>
          <w:trHeight w:val="127"/>
          <w:jc w:val="center"/>
        </w:trPr>
        <w:tc>
          <w:tcPr>
            <w:tcW w:w="9776" w:type="dxa"/>
            <w:gridSpan w:val="10"/>
            <w:tcBorders>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iCs/>
                <w:sz w:val="20"/>
                <w:szCs w:val="20"/>
              </w:rPr>
            </w:pPr>
            <w:r w:rsidRPr="00321003">
              <w:rPr>
                <w:rFonts w:ascii="Times New Roman" w:hAnsi="Times New Roman"/>
                <w:b/>
                <w:iCs/>
                <w:sz w:val="20"/>
                <w:szCs w:val="20"/>
              </w:rPr>
              <w:t>А</w:t>
            </w:r>
            <w:r w:rsidRPr="00321003">
              <w:rPr>
                <w:rFonts w:ascii="Times New Roman" w:hAnsi="Times New Roman"/>
                <w:b/>
                <w:iCs/>
                <w:sz w:val="20"/>
                <w:szCs w:val="20"/>
                <w:lang w:val="kk-KZ"/>
              </w:rPr>
              <w:t>қтөбе</w:t>
            </w:r>
            <w:r w:rsidRPr="00321003">
              <w:rPr>
                <w:rFonts w:ascii="Times New Roman" w:hAnsi="Times New Roman"/>
                <w:b/>
                <w:iCs/>
                <w:sz w:val="20"/>
                <w:szCs w:val="20"/>
              </w:rPr>
              <w:t xml:space="preserve"> обл., Ш</w:t>
            </w:r>
            <w:r w:rsidRPr="00321003">
              <w:rPr>
                <w:rFonts w:ascii="Times New Roman" w:hAnsi="Times New Roman"/>
                <w:b/>
                <w:iCs/>
                <w:sz w:val="20"/>
                <w:szCs w:val="20"/>
                <w:lang w:val="kk-KZ"/>
              </w:rPr>
              <w:t>ұ</w:t>
            </w:r>
            <w:r w:rsidRPr="00321003">
              <w:rPr>
                <w:rFonts w:ascii="Times New Roman" w:hAnsi="Times New Roman"/>
                <w:b/>
                <w:iCs/>
                <w:sz w:val="20"/>
                <w:szCs w:val="20"/>
              </w:rPr>
              <w:t>барш</w:t>
            </w:r>
            <w:r w:rsidRPr="00321003">
              <w:rPr>
                <w:rFonts w:ascii="Times New Roman" w:hAnsi="Times New Roman"/>
                <w:b/>
                <w:iCs/>
                <w:sz w:val="20"/>
                <w:szCs w:val="20"/>
                <w:lang w:val="kk-KZ"/>
              </w:rPr>
              <w:t>ы кенті</w:t>
            </w:r>
          </w:p>
        </w:tc>
        <w:tc>
          <w:tcPr>
            <w:tcW w:w="5387" w:type="dxa"/>
            <w:tcBorders>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i/>
                <w:iCs/>
                <w:sz w:val="20"/>
                <w:szCs w:val="20"/>
              </w:rPr>
            </w:pPr>
          </w:p>
        </w:tc>
      </w:tr>
      <w:tr w:rsidR="00321003" w:rsidRPr="00321003" w:rsidTr="00321003">
        <w:trPr>
          <w:trHeight w:val="558"/>
          <w:jc w:val="center"/>
        </w:trPr>
        <w:tc>
          <w:tcPr>
            <w:tcW w:w="987" w:type="dxa"/>
            <w:vMerge w:val="restart"/>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t>Күкірт</w:t>
            </w:r>
          </w:p>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t>сутегі</w:t>
            </w:r>
          </w:p>
        </w:tc>
        <w:tc>
          <w:tcPr>
            <w:tcW w:w="84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eastAsia="Calibri" w:hAnsi="Times New Roman"/>
                <w:sz w:val="20"/>
                <w:szCs w:val="20"/>
                <w:lang w:val="kk-KZ"/>
              </w:rPr>
            </w:pPr>
            <w:r w:rsidRPr="00321003">
              <w:rPr>
                <w:rFonts w:ascii="Times New Roman" w:eastAsia="Calibri" w:hAnsi="Times New Roman"/>
                <w:sz w:val="20"/>
                <w:szCs w:val="20"/>
                <w:lang w:val="kk-KZ"/>
              </w:rPr>
              <w:t>07.07.</w:t>
            </w:r>
          </w:p>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eastAsia="Calibri" w:hAnsi="Times New Roman"/>
                <w:sz w:val="20"/>
                <w:szCs w:val="20"/>
                <w:lang w:val="kk-KZ"/>
              </w:rPr>
              <w:t>2026</w:t>
            </w:r>
          </w:p>
        </w:tc>
        <w:tc>
          <w:tcPr>
            <w:tcW w:w="853"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11:00</w:t>
            </w:r>
          </w:p>
        </w:tc>
        <w:tc>
          <w:tcPr>
            <w:tcW w:w="1559" w:type="dxa"/>
            <w:vMerge w:val="restart"/>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 1 Шұбаршы (Геолог көшесі, 25Д, Шұбаршы кенті)</w:t>
            </w:r>
          </w:p>
        </w:tc>
        <w:tc>
          <w:tcPr>
            <w:tcW w:w="1134"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0,0</w:t>
            </w:r>
            <w:r w:rsidRPr="00321003">
              <w:rPr>
                <w:rFonts w:ascii="Times New Roman" w:hAnsi="Times New Roman"/>
                <w:color w:val="000000"/>
                <w:sz w:val="20"/>
                <w:szCs w:val="20"/>
                <w:lang w:val="kk-KZ"/>
              </w:rPr>
              <w:t>802</w:t>
            </w:r>
          </w:p>
        </w:tc>
        <w:tc>
          <w:tcPr>
            <w:tcW w:w="850"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b/>
                <w:bCs/>
                <w:sz w:val="20"/>
                <w:szCs w:val="20"/>
              </w:rPr>
            </w:pPr>
            <w:r w:rsidRPr="00321003">
              <w:rPr>
                <w:rFonts w:ascii="Times New Roman" w:hAnsi="Times New Roman"/>
                <w:b/>
                <w:bCs/>
                <w:color w:val="000000"/>
                <w:sz w:val="20"/>
                <w:szCs w:val="20"/>
              </w:rPr>
              <w:t>10,01</w:t>
            </w:r>
          </w:p>
        </w:tc>
        <w:tc>
          <w:tcPr>
            <w:tcW w:w="851"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lang w:val="kk-KZ"/>
              </w:rPr>
              <w:t>225,15</w:t>
            </w:r>
          </w:p>
        </w:tc>
        <w:tc>
          <w:tcPr>
            <w:tcW w:w="709"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lang w:val="kk-KZ"/>
              </w:rPr>
              <w:t>1,24</w:t>
            </w:r>
          </w:p>
        </w:tc>
        <w:tc>
          <w:tcPr>
            <w:tcW w:w="708"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lang w:val="kk-KZ"/>
              </w:rPr>
              <w:t>40,3</w:t>
            </w:r>
          </w:p>
        </w:tc>
        <w:tc>
          <w:tcPr>
            <w:tcW w:w="1276"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739,0</w:t>
            </w:r>
          </w:p>
        </w:tc>
        <w:tc>
          <w:tcPr>
            <w:tcW w:w="5387" w:type="dxa"/>
            <w:vMerge w:val="restart"/>
            <w:tcBorders>
              <w:left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2026 жылғы 07 шілдеде сағат 11:00-ден 11:40-қа дейін Шұбаршы ауылында атмосфералық ауадағы күкіртсутек бойынша жоғары ластанудың (ЖЛ) 3 жағдайы анықталды, шекті жол берілетін концентрацияның (ШЖК) 10,01–10,13 есе асқаны тіркелді.</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lastRenderedPageBreak/>
              <w:t>2024 жылғы 17 сәуірдегі №43-П бұйрығына сәйкес деректерге камералдық өңдеу жүргізілді: желдің бағыты – оңтүстік-батыс, желдің жылдамдығы – 1,13-тен 1,31 м/с-қа дейін, ауа температурасы – 40,3-тен 41,4 °C-қа дейін. Бақылау пунктінен оңтүстік-батысқа қарай 4 км қашықтықта «СНПС АТК» ЖШС орналасқан.</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бақылау бөлімінің сынақ зертханасының мамандары тарапынан өлшеу жұмыстары жүргізілген жоқ.</w:t>
            </w:r>
          </w:p>
          <w:p w:rsidR="00321003" w:rsidRPr="00321003" w:rsidRDefault="00321003" w:rsidP="00321003">
            <w:pPr>
              <w:spacing w:after="0" w:line="240" w:lineRule="auto"/>
              <w:jc w:val="both"/>
              <w:rPr>
                <w:rFonts w:ascii="Times New Roman" w:hAnsi="Times New Roman"/>
                <w:i/>
                <w:sz w:val="20"/>
                <w:szCs w:val="20"/>
                <w:lang w:val="kk-KZ"/>
              </w:rPr>
            </w:pPr>
          </w:p>
        </w:tc>
      </w:tr>
      <w:tr w:rsidR="00321003" w:rsidRPr="00321003" w:rsidTr="00321003">
        <w:trPr>
          <w:trHeight w:val="461"/>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lang w:val="kk-KZ"/>
              </w:rPr>
            </w:pPr>
          </w:p>
        </w:tc>
        <w:tc>
          <w:tcPr>
            <w:tcW w:w="853"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11:20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0,0811</w:t>
            </w:r>
          </w:p>
        </w:tc>
        <w:tc>
          <w:tcPr>
            <w:tcW w:w="850"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b/>
                <w:bCs/>
                <w:sz w:val="20"/>
                <w:szCs w:val="20"/>
              </w:rPr>
            </w:pPr>
            <w:r w:rsidRPr="00321003">
              <w:rPr>
                <w:rFonts w:ascii="Times New Roman" w:hAnsi="Times New Roman"/>
                <w:b/>
                <w:bCs/>
                <w:color w:val="000000"/>
                <w:sz w:val="20"/>
                <w:szCs w:val="20"/>
              </w:rPr>
              <w:t>10,13</w:t>
            </w:r>
          </w:p>
        </w:tc>
        <w:tc>
          <w:tcPr>
            <w:tcW w:w="851"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lang w:val="kk-KZ"/>
              </w:rPr>
              <w:t>232,00</w:t>
            </w:r>
          </w:p>
        </w:tc>
        <w:tc>
          <w:tcPr>
            <w:tcW w:w="709"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lang w:val="kk-KZ"/>
              </w:rPr>
              <w:t>1,31</w:t>
            </w:r>
          </w:p>
        </w:tc>
        <w:tc>
          <w:tcPr>
            <w:tcW w:w="708"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lang w:val="kk-KZ"/>
              </w:rPr>
              <w:t>40,9</w:t>
            </w:r>
          </w:p>
        </w:tc>
        <w:tc>
          <w:tcPr>
            <w:tcW w:w="1276"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739,0</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i/>
                <w:sz w:val="20"/>
                <w:szCs w:val="20"/>
                <w:lang w:val="kk-KZ"/>
              </w:rPr>
            </w:pPr>
          </w:p>
        </w:tc>
      </w:tr>
      <w:tr w:rsidR="00321003" w:rsidRPr="00321003" w:rsidTr="00321003">
        <w:trPr>
          <w:trHeight w:val="10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lang w:val="en-US"/>
              </w:rPr>
            </w:pPr>
          </w:p>
        </w:tc>
        <w:tc>
          <w:tcPr>
            <w:tcW w:w="853"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kk-KZ"/>
              </w:rPr>
              <w:t>11:40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0,0801</w:t>
            </w:r>
          </w:p>
        </w:tc>
        <w:tc>
          <w:tcPr>
            <w:tcW w:w="850"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b/>
                <w:bCs/>
                <w:color w:val="000000"/>
                <w:sz w:val="20"/>
                <w:szCs w:val="20"/>
              </w:rPr>
            </w:pPr>
            <w:r w:rsidRPr="00321003">
              <w:rPr>
                <w:rFonts w:ascii="Times New Roman" w:hAnsi="Times New Roman"/>
                <w:b/>
                <w:bCs/>
                <w:color w:val="000000"/>
                <w:sz w:val="20"/>
                <w:szCs w:val="20"/>
              </w:rPr>
              <w:t>10,01</w:t>
            </w:r>
          </w:p>
        </w:tc>
        <w:tc>
          <w:tcPr>
            <w:tcW w:w="851"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kk-KZ"/>
              </w:rPr>
              <w:t>226,43</w:t>
            </w:r>
          </w:p>
        </w:tc>
        <w:tc>
          <w:tcPr>
            <w:tcW w:w="709"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kk-KZ"/>
              </w:rPr>
              <w:t>1,13</w:t>
            </w:r>
          </w:p>
        </w:tc>
        <w:tc>
          <w:tcPr>
            <w:tcW w:w="708"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kk-KZ"/>
              </w:rPr>
              <w:t>41,4</w:t>
            </w:r>
          </w:p>
        </w:tc>
        <w:tc>
          <w:tcPr>
            <w:tcW w:w="1276"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739,0</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rPr>
                <w:rFonts w:ascii="Times New Roman" w:hAnsi="Times New Roman"/>
                <w:i/>
                <w:sz w:val="20"/>
                <w:szCs w:val="20"/>
                <w:lang w:val="kk-KZ"/>
              </w:rPr>
            </w:pPr>
          </w:p>
        </w:tc>
      </w:tr>
      <w:tr w:rsidR="00321003" w:rsidRPr="00321003" w:rsidTr="00321003">
        <w:trPr>
          <w:trHeight w:val="1150"/>
          <w:jc w:val="center"/>
        </w:trPr>
        <w:tc>
          <w:tcPr>
            <w:tcW w:w="9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lastRenderedPageBreak/>
              <w:t>Күкірт</w:t>
            </w:r>
          </w:p>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t>сутегі</w:t>
            </w:r>
          </w:p>
        </w:tc>
        <w:tc>
          <w:tcPr>
            <w:tcW w:w="849" w:type="dxa"/>
            <w:vMerge w:val="restart"/>
            <w:tcBorders>
              <w:top w:val="single" w:sz="4" w:space="0" w:color="auto"/>
              <w:left w:val="single" w:sz="4" w:space="0" w:color="auto"/>
              <w:right w:val="single" w:sz="4" w:space="0" w:color="auto"/>
            </w:tcBorders>
            <w:vAlign w:val="center"/>
          </w:tcPr>
          <w:p w:rsidR="00321003" w:rsidRPr="00321003" w:rsidRDefault="00321003" w:rsidP="0032100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08.07.</w:t>
            </w:r>
          </w:p>
          <w:p w:rsidR="00321003" w:rsidRPr="00321003" w:rsidRDefault="00321003" w:rsidP="0032100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0"/>
                <w:szCs w:val="20"/>
              </w:rPr>
            </w:pPr>
            <w:r w:rsidRPr="00321003">
              <w:rPr>
                <w:rFonts w:ascii="Times New Roman" w:hAnsi="Times New Roman"/>
                <w:color w:val="000000"/>
                <w:sz w:val="20"/>
                <w:szCs w:val="20"/>
              </w:rPr>
              <w:t>2026</w:t>
            </w:r>
          </w:p>
        </w:tc>
        <w:tc>
          <w:tcPr>
            <w:tcW w:w="853"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12:40</w:t>
            </w:r>
          </w:p>
        </w:tc>
        <w:tc>
          <w:tcPr>
            <w:tcW w:w="155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 1 Шұбаршы (Геолог көшесі, 25Д, Шұбаршы кенті)</w:t>
            </w:r>
          </w:p>
        </w:tc>
        <w:tc>
          <w:tcPr>
            <w:tcW w:w="1134"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0,0809</w:t>
            </w:r>
          </w:p>
        </w:tc>
        <w:tc>
          <w:tcPr>
            <w:tcW w:w="850"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b/>
                <w:bCs/>
                <w:sz w:val="20"/>
                <w:szCs w:val="20"/>
              </w:rPr>
            </w:pPr>
            <w:r w:rsidRPr="00321003">
              <w:rPr>
                <w:rFonts w:ascii="Times New Roman" w:hAnsi="Times New Roman"/>
                <w:b/>
                <w:color w:val="000000"/>
                <w:sz w:val="20"/>
                <w:szCs w:val="20"/>
              </w:rPr>
              <w:t>10,11</w:t>
            </w:r>
          </w:p>
        </w:tc>
        <w:tc>
          <w:tcPr>
            <w:tcW w:w="851"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258,73</w:t>
            </w:r>
          </w:p>
        </w:tc>
        <w:tc>
          <w:tcPr>
            <w:tcW w:w="709"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0,34</w:t>
            </w:r>
          </w:p>
        </w:tc>
        <w:tc>
          <w:tcPr>
            <w:tcW w:w="708"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36,1</w:t>
            </w:r>
          </w:p>
        </w:tc>
        <w:tc>
          <w:tcPr>
            <w:tcW w:w="1276" w:type="dxa"/>
            <w:tcBorders>
              <w:top w:val="single" w:sz="4" w:space="0" w:color="auto"/>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740,0</w:t>
            </w:r>
          </w:p>
        </w:tc>
        <w:tc>
          <w:tcPr>
            <w:tcW w:w="53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contextualSpacing/>
              <w:jc w:val="both"/>
              <w:rPr>
                <w:rFonts w:ascii="Times New Roman" w:hAnsi="Times New Roman"/>
                <w:i/>
                <w:sz w:val="20"/>
                <w:szCs w:val="20"/>
              </w:rPr>
            </w:pPr>
            <w:r w:rsidRPr="00321003">
              <w:rPr>
                <w:rFonts w:ascii="Times New Roman" w:hAnsi="Times New Roman"/>
                <w:i/>
                <w:sz w:val="20"/>
                <w:szCs w:val="20"/>
              </w:rPr>
              <w:t>2026 жылғы 08 шілдеде сағат 12:40-тан 13:40-қа дейін Шұбаршы ауылында атмосфералық ауадағы күкіртсутек бойынша жоғары ластанудың (ЖЛ) 3 жағдайы анықталды, шекті жол берілетін концентрацияның (ШЖК) 10,11–15,30 есе асқаны тіркелді.</w:t>
            </w:r>
          </w:p>
          <w:p w:rsidR="00321003" w:rsidRPr="00321003" w:rsidRDefault="00321003" w:rsidP="00321003">
            <w:pPr>
              <w:spacing w:after="0" w:line="240" w:lineRule="auto"/>
              <w:contextualSpacing/>
              <w:jc w:val="both"/>
              <w:rPr>
                <w:rFonts w:ascii="Times New Roman" w:hAnsi="Times New Roman"/>
                <w:i/>
                <w:sz w:val="20"/>
                <w:szCs w:val="20"/>
              </w:rPr>
            </w:pPr>
            <w:r w:rsidRPr="00321003">
              <w:rPr>
                <w:rFonts w:ascii="Times New Roman" w:hAnsi="Times New Roman"/>
                <w:i/>
                <w:sz w:val="20"/>
                <w:szCs w:val="20"/>
              </w:rPr>
              <w:t>2024 жылғы 17 сәуірдегі №43-П бұйрығына сәйкес деректерге камералдық өңдеу жүргізілді. Желдің бағыты – оңтүстік-батыс, желдің жылдамдығы – 0,34-тен 2,28 м/с-қа дейін, ауа температурасы – 35,8-ден 36,1 °C-қа дейін, атмосфералық қысым – 740 мм сын. бағ.</w:t>
            </w:r>
          </w:p>
          <w:p w:rsidR="00321003" w:rsidRPr="00321003" w:rsidRDefault="00321003" w:rsidP="00321003">
            <w:pPr>
              <w:spacing w:after="0" w:line="240" w:lineRule="auto"/>
              <w:contextualSpacing/>
              <w:jc w:val="both"/>
              <w:rPr>
                <w:rFonts w:ascii="Times New Roman" w:hAnsi="Times New Roman"/>
                <w:i/>
                <w:sz w:val="20"/>
                <w:szCs w:val="20"/>
              </w:rPr>
            </w:pPr>
            <w:r w:rsidRPr="00321003">
              <w:rPr>
                <w:rFonts w:ascii="Times New Roman" w:hAnsi="Times New Roman"/>
                <w:i/>
                <w:sz w:val="20"/>
                <w:szCs w:val="20"/>
              </w:rPr>
              <w:t>Бақылау пунктінен оңтүстік-батысқа қарай 4 км қашықтықта «СНПС – АТК» ЖШС орналасқан.</w:t>
            </w:r>
          </w:p>
          <w:p w:rsidR="00321003" w:rsidRPr="00321003" w:rsidRDefault="00321003" w:rsidP="00321003">
            <w:pPr>
              <w:spacing w:after="0" w:line="240" w:lineRule="auto"/>
              <w:contextualSpacing/>
              <w:jc w:val="both"/>
              <w:rPr>
                <w:rFonts w:ascii="Times New Roman" w:hAnsi="Times New Roman"/>
                <w:i/>
                <w:sz w:val="20"/>
                <w:szCs w:val="20"/>
              </w:rPr>
            </w:pPr>
            <w:r w:rsidRPr="00321003">
              <w:rPr>
                <w:rFonts w:ascii="Times New Roman" w:hAnsi="Times New Roman"/>
                <w:i/>
                <w:sz w:val="20"/>
                <w:szCs w:val="20"/>
              </w:rPr>
              <w:t>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бақылау бөлімінің сынақ зертханасының мамандары тарапынан өлшеу жұмыстары жүргізілген жоқ.</w:t>
            </w:r>
          </w:p>
        </w:tc>
      </w:tr>
      <w:tr w:rsidR="00321003" w:rsidRPr="00321003" w:rsidTr="00321003">
        <w:trPr>
          <w:trHeight w:val="1529"/>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p>
        </w:tc>
        <w:tc>
          <w:tcPr>
            <w:tcW w:w="849" w:type="dxa"/>
            <w:vMerge/>
            <w:tcBorders>
              <w:left w:val="single" w:sz="4" w:space="0" w:color="auto"/>
              <w:right w:val="single" w:sz="4" w:space="0" w:color="auto"/>
            </w:tcBorders>
          </w:tcPr>
          <w:p w:rsidR="00321003" w:rsidRPr="00321003" w:rsidRDefault="00321003" w:rsidP="0032100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0"/>
                <w:szCs w:val="20"/>
              </w:rPr>
            </w:pPr>
          </w:p>
        </w:tc>
        <w:tc>
          <w:tcPr>
            <w:tcW w:w="853"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13:20</w:t>
            </w:r>
          </w:p>
        </w:tc>
        <w:tc>
          <w:tcPr>
            <w:tcW w:w="1559" w:type="dxa"/>
            <w:vMerge/>
            <w:tcBorders>
              <w:left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0,1224</w:t>
            </w:r>
          </w:p>
        </w:tc>
        <w:tc>
          <w:tcPr>
            <w:tcW w:w="850"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b/>
                <w:bCs/>
                <w:sz w:val="20"/>
                <w:szCs w:val="20"/>
              </w:rPr>
            </w:pPr>
            <w:r w:rsidRPr="00321003">
              <w:rPr>
                <w:rFonts w:ascii="Times New Roman" w:hAnsi="Times New Roman"/>
                <w:b/>
                <w:color w:val="000000"/>
                <w:sz w:val="20"/>
                <w:szCs w:val="20"/>
              </w:rPr>
              <w:t>15,30</w:t>
            </w:r>
          </w:p>
        </w:tc>
        <w:tc>
          <w:tcPr>
            <w:tcW w:w="851"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237,20</w:t>
            </w:r>
          </w:p>
        </w:tc>
        <w:tc>
          <w:tcPr>
            <w:tcW w:w="709"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0,52</w:t>
            </w:r>
          </w:p>
        </w:tc>
        <w:tc>
          <w:tcPr>
            <w:tcW w:w="708"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36,1</w:t>
            </w:r>
          </w:p>
        </w:tc>
        <w:tc>
          <w:tcPr>
            <w:tcW w:w="1276"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color w:val="000000"/>
                <w:sz w:val="20"/>
                <w:szCs w:val="20"/>
              </w:rPr>
              <w:t>740,0</w:t>
            </w:r>
          </w:p>
        </w:tc>
        <w:tc>
          <w:tcPr>
            <w:tcW w:w="5387" w:type="dxa"/>
            <w:vMerge/>
            <w:tcBorders>
              <w:left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i/>
                <w:iCs/>
                <w:sz w:val="20"/>
                <w:szCs w:val="20"/>
                <w:lang w:val="kk-KZ"/>
              </w:rPr>
            </w:pPr>
          </w:p>
        </w:tc>
      </w:tr>
      <w:tr w:rsidR="00321003" w:rsidRPr="00321003" w:rsidTr="00321003">
        <w:trPr>
          <w:trHeight w:val="10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p>
        </w:tc>
        <w:tc>
          <w:tcPr>
            <w:tcW w:w="849" w:type="dxa"/>
            <w:vMerge/>
            <w:tcBorders>
              <w:left w:val="single" w:sz="4" w:space="0" w:color="auto"/>
              <w:bottom w:val="single" w:sz="4" w:space="0" w:color="auto"/>
              <w:right w:val="single" w:sz="4" w:space="0" w:color="auto"/>
            </w:tcBorders>
          </w:tcPr>
          <w:p w:rsidR="00321003" w:rsidRPr="00321003" w:rsidRDefault="00321003" w:rsidP="0032100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olor w:val="000000"/>
                <w:sz w:val="20"/>
                <w:szCs w:val="20"/>
              </w:rPr>
            </w:pPr>
          </w:p>
        </w:tc>
        <w:tc>
          <w:tcPr>
            <w:tcW w:w="853"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13:40</w:t>
            </w:r>
          </w:p>
        </w:tc>
        <w:tc>
          <w:tcPr>
            <w:tcW w:w="1559" w:type="dxa"/>
            <w:vMerge/>
            <w:tcBorders>
              <w:left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0,1095</w:t>
            </w:r>
          </w:p>
        </w:tc>
        <w:tc>
          <w:tcPr>
            <w:tcW w:w="850"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b/>
                <w:bCs/>
                <w:color w:val="000000"/>
                <w:sz w:val="20"/>
                <w:szCs w:val="20"/>
              </w:rPr>
            </w:pPr>
            <w:r w:rsidRPr="00321003">
              <w:rPr>
                <w:rFonts w:ascii="Times New Roman" w:hAnsi="Times New Roman"/>
                <w:b/>
                <w:color w:val="000000"/>
                <w:sz w:val="20"/>
                <w:szCs w:val="20"/>
              </w:rPr>
              <w:t>13,69</w:t>
            </w:r>
          </w:p>
        </w:tc>
        <w:tc>
          <w:tcPr>
            <w:tcW w:w="851"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227,65</w:t>
            </w:r>
          </w:p>
        </w:tc>
        <w:tc>
          <w:tcPr>
            <w:tcW w:w="709"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2,28</w:t>
            </w:r>
          </w:p>
        </w:tc>
        <w:tc>
          <w:tcPr>
            <w:tcW w:w="708"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35,8</w:t>
            </w:r>
          </w:p>
        </w:tc>
        <w:tc>
          <w:tcPr>
            <w:tcW w:w="1276" w:type="dxa"/>
            <w:tcBorders>
              <w:top w:val="single" w:sz="4" w:space="0" w:color="000000"/>
              <w:left w:val="single" w:sz="4" w:space="0" w:color="000000"/>
              <w:bottom w:val="single" w:sz="4" w:space="0" w:color="000000"/>
              <w:right w:val="single" w:sz="4" w:space="0" w:color="000000"/>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rPr>
              <w:t>740,0</w:t>
            </w:r>
          </w:p>
        </w:tc>
        <w:tc>
          <w:tcPr>
            <w:tcW w:w="5387" w:type="dxa"/>
            <w:vMerge/>
            <w:tcBorders>
              <w:left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i/>
                <w:iCs/>
                <w:sz w:val="20"/>
                <w:szCs w:val="20"/>
                <w:lang w:val="kk-KZ"/>
              </w:rPr>
            </w:pPr>
          </w:p>
        </w:tc>
      </w:tr>
      <w:tr w:rsidR="00321003" w:rsidRPr="00321003" w:rsidTr="00321003">
        <w:trPr>
          <w:trHeight w:val="1663"/>
          <w:jc w:val="center"/>
        </w:trPr>
        <w:tc>
          <w:tcPr>
            <w:tcW w:w="9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t>Күкірт</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sz w:val="20"/>
                <w:szCs w:val="20"/>
              </w:rPr>
              <w:t>сутегі</w:t>
            </w:r>
          </w:p>
        </w:tc>
        <w:tc>
          <w:tcPr>
            <w:tcW w:w="84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en-US"/>
              </w:rPr>
              <w:t>10</w:t>
            </w:r>
            <w:r w:rsidRPr="00321003">
              <w:rPr>
                <w:rFonts w:ascii="Times New Roman" w:hAnsi="Times New Roman"/>
                <w:color w:val="000000"/>
                <w:sz w:val="20"/>
                <w:szCs w:val="20"/>
              </w:rPr>
              <w:t>.07.</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2026</w:t>
            </w: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13:40</w:t>
            </w:r>
          </w:p>
        </w:tc>
        <w:tc>
          <w:tcPr>
            <w:tcW w:w="155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lang w:val="kk-KZ"/>
              </w:rPr>
              <w:t>№ 1 Шұбаршы (Геолог көшесі, 25Д, Шұбаршы кенті)</w:t>
            </w: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0,0948</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11,85</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158,68</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0,94</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38,2</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743,0</w:t>
            </w:r>
          </w:p>
        </w:tc>
        <w:tc>
          <w:tcPr>
            <w:tcW w:w="53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2026 жылғы 10 шілдеде сағат 20:20-дан 14:20-ға дейін Шұбаршы ауылында атмосфералық ауадағы күкіртсутек бойынша жоғары ластанудың (ЖЛ) 2 жағдайы анықталды, шекті жол берілетін концентрацияның (ШЖК) 10,74–11,85 есе асқаны тіркелді.</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2024 жылғы 17 сәуірдегі №43-П бұйрығына сәйкес деректерге камералдық өңдеу жүргізілді: желдің бағыты – оңтүстік-батыс, желдің жылдамдығы – 0,94-тен 1,14 м/с-қа дейін, ауа температурасы – 38,2-ден 38,9 °C-қа дейін, атмосфералық қысым – 743 мм сын. бағ.</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Бақылау пунктінен оңтүстік-батысқа қарай 4 км қашықтықта «СНПС – АТК» ЖШС орналасқан.</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lastRenderedPageBreak/>
              <w:t>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бақылау бөлімінің сынақ зертханасының мамандары тарапынан өлшеу жұмыстары жүргізілген жоқ.</w:t>
            </w:r>
          </w:p>
        </w:tc>
      </w:tr>
      <w:tr w:rsidR="00321003" w:rsidRPr="00321003" w:rsidTr="00321003">
        <w:trPr>
          <w:trHeight w:val="120"/>
          <w:jc w:val="center"/>
        </w:trPr>
        <w:tc>
          <w:tcPr>
            <w:tcW w:w="9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14:00</w:t>
            </w:r>
          </w:p>
        </w:tc>
        <w:tc>
          <w:tcPr>
            <w:tcW w:w="1559"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0,0859</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10,74</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237,85</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1,14</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38,9</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743,0</w:t>
            </w:r>
          </w:p>
        </w:tc>
        <w:tc>
          <w:tcPr>
            <w:tcW w:w="53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b/>
                <w:bCs/>
                <w:i/>
                <w:sz w:val="20"/>
                <w:szCs w:val="20"/>
                <w:lang w:val="kk-KZ"/>
              </w:rPr>
            </w:pPr>
          </w:p>
        </w:tc>
      </w:tr>
      <w:tr w:rsidR="00321003" w:rsidRPr="00321003" w:rsidTr="00321003">
        <w:trPr>
          <w:trHeight w:val="120"/>
          <w:jc w:val="center"/>
        </w:trPr>
        <w:tc>
          <w:tcPr>
            <w:tcW w:w="987"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lastRenderedPageBreak/>
              <w:t>Күкірт</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sz w:val="20"/>
                <w:szCs w:val="20"/>
              </w:rPr>
              <w:t>сутегі</w:t>
            </w:r>
          </w:p>
        </w:tc>
        <w:tc>
          <w:tcPr>
            <w:tcW w:w="84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en-US"/>
              </w:rPr>
              <w:t>18</w:t>
            </w:r>
            <w:r w:rsidRPr="00321003">
              <w:rPr>
                <w:rFonts w:ascii="Times New Roman" w:hAnsi="Times New Roman"/>
                <w:color w:val="000000"/>
                <w:sz w:val="20"/>
                <w:szCs w:val="20"/>
              </w:rPr>
              <w:t>.07.</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2026</w:t>
            </w: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09:40</w:t>
            </w:r>
          </w:p>
        </w:tc>
        <w:tc>
          <w:tcPr>
            <w:tcW w:w="155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lang w:val="kk-KZ"/>
              </w:rPr>
              <w:t>№ 1 Шұбаршы (Геолог көшесі, 25Д, Шұбаршы кенті)</w:t>
            </w: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0,0876</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bCs/>
                <w:color w:val="000000"/>
                <w:sz w:val="20"/>
                <w:szCs w:val="20"/>
              </w:rPr>
              <w:t>10,95</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243,43</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1,04</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30,2</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735,0</w:t>
            </w:r>
          </w:p>
        </w:tc>
        <w:tc>
          <w:tcPr>
            <w:tcW w:w="5387"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2026 жылғы 18 шілдеде сағат 09:40-та Шұбаршы ауылында атмосфералық ауадағы күкіртсутек бойынша жоғары ластанудың (ЖЛ) 1 жағдайы анықталды, шекті жол берілетін концентрацияның (ШЖК) 10,95 есе асқаны тіркелді.</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2024 жылғы 17 сәуірдегі №43-П бұйрығына сәйкес деректерге камералдық өңдеу жүргізілді: желдің бағыты – оңтүстік-батыс, желдің жылдамдығы – 1,04 м/с, ауа температурасы – 30,2 °C, атмосфералық қысым – 735 мм сын. бағ.</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Бақылау пунктінен оңтүстік-батысқа қарай 4 км қашықтықта «СНПС – АТК» ЖШС орналасқан.</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бақылау бөлімінің сынақ зертханасының мамандары тарапынан өлшеу жұмыстары жүргізілген жоқ.</w:t>
            </w:r>
          </w:p>
        </w:tc>
      </w:tr>
      <w:tr w:rsidR="00321003" w:rsidRPr="00321003" w:rsidTr="00321003">
        <w:trPr>
          <w:trHeight w:val="1321"/>
          <w:jc w:val="center"/>
        </w:trPr>
        <w:tc>
          <w:tcPr>
            <w:tcW w:w="9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t>Күкірт</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sz w:val="20"/>
                <w:szCs w:val="20"/>
              </w:rPr>
              <w:t>сутегі</w:t>
            </w:r>
          </w:p>
        </w:tc>
        <w:tc>
          <w:tcPr>
            <w:tcW w:w="84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en-US"/>
              </w:rPr>
              <w:t>23</w:t>
            </w:r>
            <w:r w:rsidRPr="00321003">
              <w:rPr>
                <w:rFonts w:ascii="Times New Roman" w:hAnsi="Times New Roman"/>
                <w:color w:val="000000"/>
                <w:sz w:val="20"/>
                <w:szCs w:val="20"/>
              </w:rPr>
              <w:t>.07.</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2026</w:t>
            </w: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13:00</w:t>
            </w:r>
          </w:p>
        </w:tc>
        <w:tc>
          <w:tcPr>
            <w:tcW w:w="155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lang w:val="kk-KZ"/>
              </w:rPr>
              <w:t>№ 1 Шұбаршы (Геолог көшесі, 25Д, Шұбаршы кенті)</w:t>
            </w: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0,0822</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bCs/>
                <w:color w:val="000000"/>
                <w:sz w:val="20"/>
                <w:szCs w:val="20"/>
              </w:rPr>
              <w:t>10,28</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148,00</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0,98</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37,2</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739</w:t>
            </w:r>
          </w:p>
        </w:tc>
        <w:tc>
          <w:tcPr>
            <w:tcW w:w="53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2026 жылғы 23 шілдеде сағат 13:00-ден 14:40-қа дейін Шұбаршы ауылында атмосфералық ауадағы күкіртсутек бойынша жоғары ластанудың (ЖЛ) 4 жағдайы анықталды, шекті жол берілетін концентрацияның (ШЖК) 10,28-ден 13,81 есеге дейін асқаны тіркелді.</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2024 жылғы 17 сәуірдегі №43-П бұйрығына сәйкес деректерге камералдық өңдеу жүргізілді: желдің бағыты – оңтүстік-шығыс, желдің жылдамдығы – 0,58-ден 1,62 м/с-қа дейін, ауа температурасы – 34,9-дан 37,2 °C-қа дейін, атмосфералық қысым – 739 мм сын. бағ.</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Бақылау пунктінен оңтүстік-шығысқа қарай 2,41 км қашықтықта «СНПС-АМГ» АҚ мұнай өндіру цехы, 4,89 км қашықтықта «СНПС-АМГ» АҚ 4-ші мұнай өндіру цехы орналасқан, 2,16 км қашықтықта мұнай ұңғымалары орналасқан.</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 xml:space="preserve">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w:t>
            </w:r>
            <w:r w:rsidRPr="00321003">
              <w:rPr>
                <w:rFonts w:ascii="Times New Roman" w:hAnsi="Times New Roman"/>
                <w:i/>
                <w:sz w:val="20"/>
                <w:szCs w:val="20"/>
                <w:lang w:val="kk-KZ"/>
              </w:rPr>
              <w:lastRenderedPageBreak/>
              <w:t>бақылау бөлімінің сынақ зертханасының мамандары тарапынан өлшеу жұмыстары жүргізілген жоқ.</w:t>
            </w:r>
          </w:p>
        </w:tc>
      </w:tr>
      <w:tr w:rsidR="00321003" w:rsidRPr="00321003" w:rsidTr="00321003">
        <w:trPr>
          <w:trHeight w:val="1128"/>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14:00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0,0910</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bCs/>
                <w:color w:val="000000"/>
                <w:sz w:val="20"/>
                <w:szCs w:val="20"/>
              </w:rPr>
              <w:t>11,38</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64,07</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1,62</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34,9</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739</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b/>
                <w:bCs/>
                <w:i/>
                <w:sz w:val="20"/>
                <w:szCs w:val="20"/>
                <w:lang w:val="kk-KZ"/>
              </w:rPr>
            </w:pPr>
          </w:p>
        </w:tc>
      </w:tr>
      <w:tr w:rsidR="00321003" w:rsidRPr="00321003" w:rsidTr="00321003">
        <w:trPr>
          <w:trHeight w:val="1281"/>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14:20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0,1105</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bCs/>
                <w:color w:val="000000"/>
                <w:sz w:val="20"/>
                <w:szCs w:val="20"/>
              </w:rPr>
              <w:t>13,81</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116,93</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0,43</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36,5</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739</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b/>
                <w:bCs/>
                <w:i/>
                <w:sz w:val="20"/>
                <w:szCs w:val="20"/>
                <w:lang w:val="kk-KZ"/>
              </w:rPr>
            </w:pPr>
          </w:p>
        </w:tc>
      </w:tr>
      <w:tr w:rsidR="00321003" w:rsidRPr="00321003" w:rsidTr="00321003">
        <w:trPr>
          <w:trHeight w:val="120"/>
          <w:jc w:val="center"/>
        </w:trPr>
        <w:tc>
          <w:tcPr>
            <w:tcW w:w="9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14:40</w:t>
            </w:r>
          </w:p>
        </w:tc>
        <w:tc>
          <w:tcPr>
            <w:tcW w:w="1559"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0,0869</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bCs/>
                <w:color w:val="000000"/>
                <w:sz w:val="20"/>
                <w:szCs w:val="20"/>
              </w:rPr>
              <w:t>10,86</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83,03</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0,58</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36,2</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739</w:t>
            </w:r>
          </w:p>
        </w:tc>
        <w:tc>
          <w:tcPr>
            <w:tcW w:w="53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b/>
                <w:bCs/>
                <w:i/>
                <w:sz w:val="20"/>
                <w:szCs w:val="20"/>
                <w:lang w:val="kk-KZ"/>
              </w:rPr>
            </w:pPr>
          </w:p>
        </w:tc>
      </w:tr>
      <w:tr w:rsidR="00321003" w:rsidRPr="00321003" w:rsidTr="00321003">
        <w:trPr>
          <w:trHeight w:val="120"/>
          <w:jc w:val="center"/>
        </w:trPr>
        <w:tc>
          <w:tcPr>
            <w:tcW w:w="9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p>
          <w:p w:rsidR="00321003" w:rsidRPr="00321003" w:rsidRDefault="00321003" w:rsidP="00321003">
            <w:pPr>
              <w:spacing w:after="0" w:line="240" w:lineRule="auto"/>
              <w:jc w:val="center"/>
              <w:rPr>
                <w:rFonts w:ascii="Times New Roman" w:hAnsi="Times New Roman"/>
                <w:sz w:val="20"/>
                <w:szCs w:val="20"/>
              </w:rPr>
            </w:pPr>
            <w:r w:rsidRPr="00321003">
              <w:rPr>
                <w:rFonts w:ascii="Times New Roman" w:hAnsi="Times New Roman"/>
                <w:sz w:val="20"/>
                <w:szCs w:val="20"/>
              </w:rPr>
              <w:t>Күкірт</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sz w:val="20"/>
                <w:szCs w:val="20"/>
              </w:rPr>
              <w:t>сутегі</w:t>
            </w:r>
          </w:p>
        </w:tc>
        <w:tc>
          <w:tcPr>
            <w:tcW w:w="84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en-US"/>
              </w:rPr>
              <w:t>25</w:t>
            </w:r>
            <w:r w:rsidRPr="00321003">
              <w:rPr>
                <w:rFonts w:ascii="Times New Roman" w:hAnsi="Times New Roman"/>
                <w:color w:val="000000"/>
                <w:sz w:val="20"/>
                <w:szCs w:val="20"/>
              </w:rPr>
              <w:t>.07.</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2026</w:t>
            </w: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10:40</w:t>
            </w:r>
          </w:p>
        </w:tc>
        <w:tc>
          <w:tcPr>
            <w:tcW w:w="155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color w:val="000000"/>
                <w:sz w:val="20"/>
                <w:szCs w:val="20"/>
                <w:lang w:val="kk-KZ"/>
              </w:rPr>
            </w:pP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lang w:val="kk-KZ"/>
              </w:rPr>
              <w:t>№ 1 Шұбаршы (Геолог көшесі, 25Д, Шұбаршы кенті)</w:t>
            </w: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0,0862</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10,78</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193,20</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1,26</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38,9</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742</w:t>
            </w:r>
          </w:p>
        </w:tc>
        <w:tc>
          <w:tcPr>
            <w:tcW w:w="5387"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2026 жылғы 25 шілдеде сағат 10:40-тан 12:00-ге дейін Шұбаршы ауылында атмосфералық ауадағы күкіртсутек бойынша жоғары ластанудың (ЖЛ) 5 жағдайы анықталды, шекті жол берілетін концентрацияның (ШЖК) 10,09-дан 11,31 есеге дейін асқаны тіркелді.</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2024 жылғы 17 сәуірдегі №43-П бұйрығына сәйкес деректерге камералдық өңдеу жүргізілді: желдің бағыты – оңтүстік-батыс, желдің жылдамдығы – 1,26-дан 1,74 м/с-қа дейін, ауа температурасы – 38,9-дан 40,6 °C-қа дейін, атмосфералық қысым – 742 мм сын. бағ.</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Бақылау пунктінен оңтүстік-батысқа қарай 4 км қашықтықта «СНПС – АТК» ЖШС орналасқан.</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бақылау бөлімінің сынақ зертханасының мамандары тарапынан өлшеу жұмыстары жүргізілген жоқ.</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2026 жылғы 27 шілдеде сағат 10:20-дан 11:40-қа дейін Шұбаршы ауылында атмосфералық ауадағы күкіртсутек бойынша жоғары ластанудың (ЖЛ) 5 жағдайы анықталды, шекті жол берілетін концентрацияның (ШЖК) 10,49-дан 12,76 есеге дейін асқаны тіркелді.</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lastRenderedPageBreak/>
              <w:t>2024 жылғы 17 сәуірдегі №43-П бұйрығына сәйкес деректерге камералдық өңдеу жүргізілді: желдің бағыты – оңтүстік-батыс, желдің жылдамдығы – 1,45-тен 1,91 м/с-қа дейін, ауа температурасы – 38,5-тен 41,1 °C-қа дейін, атмосфералық қысым – 744 мм сын. бағ.</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Бақылау пунктінен оңтүстік-батысқа қарай 4 км қашықтықта «СНПС – АТК» ЖШС орналасқан.</w:t>
            </w:r>
          </w:p>
          <w:p w:rsidR="00321003" w:rsidRPr="00321003" w:rsidRDefault="00321003" w:rsidP="00321003">
            <w:pPr>
              <w:spacing w:after="0" w:line="240" w:lineRule="auto"/>
              <w:jc w:val="both"/>
              <w:rPr>
                <w:rFonts w:ascii="Times New Roman" w:hAnsi="Times New Roman"/>
                <w:i/>
                <w:sz w:val="20"/>
                <w:szCs w:val="20"/>
                <w:lang w:val="kk-KZ"/>
              </w:rPr>
            </w:pPr>
            <w:r w:rsidRPr="00321003">
              <w:rPr>
                <w:rFonts w:ascii="Times New Roman" w:hAnsi="Times New Roman"/>
                <w:i/>
                <w:sz w:val="20"/>
                <w:szCs w:val="20"/>
                <w:lang w:val="kk-KZ"/>
              </w:rPr>
              <w:t>Қоршаған ортаның жай-күйі туралы ақпараттың кеш келіп түсуіне, сондай-ақ қоршаған ортаның ластануы орын алған Шұбаршы елді мекенінің шалғай орналасуына байланысты Департаменттің зертханалық-талдамалық бақылау бөлімінің сынақ зертханасының мамандары тарапынан өлшеу жұмыстары жүргізілген жоқ.</w:t>
            </w:r>
          </w:p>
        </w:tc>
      </w:tr>
      <w:tr w:rsidR="00321003" w:rsidRPr="00321003" w:rsidTr="00321003">
        <w:trPr>
          <w:trHeight w:val="12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11:00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0,0847</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10,59</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183,00</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1,34</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39,7</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742</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12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11:20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0,0849</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10,61</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209,93</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1,51</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40,0</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742</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12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11:40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0,0905</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11,31</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209,93</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1,37</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40,4</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742</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12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12:00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0,0807</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10,09</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214,42</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1,74</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40,6</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742</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940"/>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val="restart"/>
            <w:tcBorders>
              <w:top w:val="single" w:sz="4" w:space="0" w:color="auto"/>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color w:val="000000"/>
                <w:sz w:val="20"/>
                <w:szCs w:val="20"/>
              </w:rPr>
            </w:pPr>
            <w:r w:rsidRPr="00321003">
              <w:rPr>
                <w:rFonts w:ascii="Times New Roman" w:hAnsi="Times New Roman"/>
                <w:color w:val="000000"/>
                <w:sz w:val="20"/>
                <w:szCs w:val="20"/>
                <w:lang w:val="en-US"/>
              </w:rPr>
              <w:t>27</w:t>
            </w:r>
            <w:r w:rsidRPr="00321003">
              <w:rPr>
                <w:rFonts w:ascii="Times New Roman" w:hAnsi="Times New Roman"/>
                <w:color w:val="000000"/>
                <w:sz w:val="20"/>
                <w:szCs w:val="20"/>
              </w:rPr>
              <w:t>.07.</w:t>
            </w:r>
          </w:p>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2026</w:t>
            </w: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10:20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0,0839</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10,49</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189,12</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1,45</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38,5</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744</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i/>
                <w:iCs/>
                <w:sz w:val="20"/>
                <w:szCs w:val="20"/>
                <w:lang w:val="kk-KZ"/>
              </w:rPr>
            </w:pPr>
          </w:p>
        </w:tc>
      </w:tr>
      <w:tr w:rsidR="00321003" w:rsidRPr="00321003" w:rsidTr="00321003">
        <w:trPr>
          <w:trHeight w:val="3254"/>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10:40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0,1021</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12,76</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197,09</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1,24</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40,3</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744</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4279"/>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11:00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0,0993</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12,41</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198,50</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1,86</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41,0</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744</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665"/>
          <w:jc w:val="center"/>
        </w:trPr>
        <w:tc>
          <w:tcPr>
            <w:tcW w:w="9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11:20</w:t>
            </w:r>
          </w:p>
        </w:tc>
        <w:tc>
          <w:tcPr>
            <w:tcW w:w="1559"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0,0844</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10,55</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189,67</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1,49</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41,1</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744</w:t>
            </w:r>
          </w:p>
        </w:tc>
        <w:tc>
          <w:tcPr>
            <w:tcW w:w="5387" w:type="dxa"/>
            <w:vMerge/>
            <w:tcBorders>
              <w:left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321003">
        <w:trPr>
          <w:trHeight w:val="120"/>
          <w:jc w:val="center"/>
        </w:trPr>
        <w:tc>
          <w:tcPr>
            <w:tcW w:w="9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49"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853"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11:40</w:t>
            </w:r>
          </w:p>
        </w:tc>
        <w:tc>
          <w:tcPr>
            <w:tcW w:w="1559"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0,0851</w:t>
            </w:r>
          </w:p>
        </w:tc>
        <w:tc>
          <w:tcPr>
            <w:tcW w:w="850"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color w:val="000000"/>
                <w:sz w:val="20"/>
                <w:szCs w:val="20"/>
              </w:rPr>
              <w:t>  10,64</w:t>
            </w:r>
          </w:p>
        </w:tc>
        <w:tc>
          <w:tcPr>
            <w:tcW w:w="851"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162,55</w:t>
            </w:r>
          </w:p>
        </w:tc>
        <w:tc>
          <w:tcPr>
            <w:tcW w:w="709"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1,91</w:t>
            </w:r>
          </w:p>
        </w:tc>
        <w:tc>
          <w:tcPr>
            <w:tcW w:w="708"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40,5</w:t>
            </w:r>
          </w:p>
        </w:tc>
        <w:tc>
          <w:tcPr>
            <w:tcW w:w="1276" w:type="dxa"/>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color w:val="000000"/>
                <w:sz w:val="20"/>
                <w:szCs w:val="20"/>
              </w:rPr>
              <w:t>744</w:t>
            </w:r>
          </w:p>
        </w:tc>
        <w:tc>
          <w:tcPr>
            <w:tcW w:w="5387" w:type="dxa"/>
            <w:vMerge/>
            <w:tcBorders>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p>
        </w:tc>
      </w:tr>
      <w:tr w:rsidR="00321003" w:rsidRPr="00321003" w:rsidTr="00CB2208">
        <w:trPr>
          <w:trHeight w:val="120"/>
          <w:jc w:val="center"/>
        </w:trPr>
        <w:tc>
          <w:tcPr>
            <w:tcW w:w="15163" w:type="dxa"/>
            <w:gridSpan w:val="11"/>
            <w:tcBorders>
              <w:top w:val="single" w:sz="4" w:space="0" w:color="auto"/>
              <w:left w:val="single" w:sz="4" w:space="0" w:color="auto"/>
              <w:bottom w:val="single" w:sz="4" w:space="0" w:color="auto"/>
              <w:right w:val="single" w:sz="4" w:space="0" w:color="auto"/>
            </w:tcBorders>
            <w:vAlign w:val="center"/>
          </w:tcPr>
          <w:p w:rsidR="00321003" w:rsidRPr="00321003" w:rsidRDefault="00321003" w:rsidP="00321003">
            <w:pPr>
              <w:spacing w:after="0" w:line="240" w:lineRule="auto"/>
              <w:jc w:val="center"/>
              <w:rPr>
                <w:rFonts w:ascii="Times New Roman" w:hAnsi="Times New Roman"/>
                <w:b/>
                <w:bCs/>
                <w:sz w:val="20"/>
                <w:szCs w:val="20"/>
                <w:lang w:val="kk-KZ"/>
              </w:rPr>
            </w:pPr>
            <w:r w:rsidRPr="00321003">
              <w:rPr>
                <w:rFonts w:ascii="Times New Roman" w:hAnsi="Times New Roman"/>
                <w:b/>
                <w:bCs/>
                <w:sz w:val="20"/>
                <w:szCs w:val="20"/>
                <w:lang w:val="kk-KZ"/>
              </w:rPr>
              <w:t>Барлығы</w:t>
            </w:r>
            <w:r w:rsidRPr="00321003">
              <w:rPr>
                <w:rFonts w:ascii="Times New Roman" w:hAnsi="Times New Roman"/>
                <w:b/>
                <w:bCs/>
                <w:sz w:val="20"/>
                <w:szCs w:val="20"/>
              </w:rPr>
              <w:t>: 24</w:t>
            </w:r>
            <w:r w:rsidRPr="00321003">
              <w:rPr>
                <w:rFonts w:ascii="Times New Roman" w:hAnsi="Times New Roman"/>
                <w:b/>
                <w:bCs/>
                <w:sz w:val="20"/>
                <w:szCs w:val="20"/>
                <w:lang w:val="kk-KZ"/>
              </w:rPr>
              <w:t xml:space="preserve"> ЖЛ жағдайлары</w:t>
            </w:r>
          </w:p>
        </w:tc>
      </w:tr>
    </w:tbl>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321003" w:rsidRPr="00321003" w:rsidRDefault="00321003" w:rsidP="00321003">
      <w:pPr>
        <w:tabs>
          <w:tab w:val="left" w:pos="5954"/>
        </w:tabs>
        <w:spacing w:after="0" w:line="240" w:lineRule="auto"/>
        <w:jc w:val="center"/>
        <w:rPr>
          <w:rFonts w:ascii="Times New Roman" w:hAnsi="Times New Roman"/>
          <w:b/>
          <w:sz w:val="28"/>
          <w:szCs w:val="28"/>
          <w:lang w:val="kk-KZ"/>
        </w:rPr>
      </w:pPr>
    </w:p>
    <w:p w:rsidR="000D2B1B" w:rsidRPr="00321003" w:rsidRDefault="000D2B1B" w:rsidP="000D2B1B">
      <w:pPr>
        <w:pStyle w:val="ab"/>
        <w:numPr>
          <w:ilvl w:val="0"/>
          <w:numId w:val="2"/>
        </w:numPr>
        <w:tabs>
          <w:tab w:val="left" w:pos="5954"/>
        </w:tabs>
        <w:spacing w:after="0" w:line="240" w:lineRule="auto"/>
        <w:jc w:val="center"/>
        <w:rPr>
          <w:rFonts w:ascii="Times New Roman" w:hAnsi="Times New Roman" w:cs="Calibri"/>
          <w:b/>
          <w:sz w:val="28"/>
          <w:szCs w:val="28"/>
          <w:lang w:val="kk-KZ"/>
        </w:rPr>
      </w:pPr>
      <w:r w:rsidRPr="00321003">
        <w:rPr>
          <w:rFonts w:ascii="Times New Roman" w:hAnsi="Times New Roman" w:cs="Calibri"/>
          <w:b/>
          <w:sz w:val="28"/>
          <w:szCs w:val="28"/>
          <w:lang w:val="kk-KZ"/>
        </w:rPr>
        <w:lastRenderedPageBreak/>
        <w:t xml:space="preserve">2026 жылғы шілде айындағы Қазақстан Республикасы </w:t>
      </w:r>
    </w:p>
    <w:p w:rsidR="000D2B1B" w:rsidRPr="00321003" w:rsidRDefault="000D2B1B" w:rsidP="000D2B1B">
      <w:pPr>
        <w:tabs>
          <w:tab w:val="left" w:pos="5954"/>
        </w:tabs>
        <w:spacing w:after="0" w:line="240" w:lineRule="auto"/>
        <w:jc w:val="center"/>
        <w:rPr>
          <w:rFonts w:ascii="Times New Roman" w:hAnsi="Times New Roman" w:cs="Calibri"/>
          <w:b/>
          <w:sz w:val="28"/>
          <w:szCs w:val="28"/>
          <w:lang w:val="kk-KZ"/>
        </w:rPr>
      </w:pPr>
      <w:r w:rsidRPr="00321003">
        <w:rPr>
          <w:rFonts w:ascii="Times New Roman" w:hAnsi="Times New Roman"/>
          <w:b/>
          <w:spacing w:val="5"/>
          <w:sz w:val="28"/>
          <w:szCs w:val="28"/>
          <w:lang w:val="kk-KZ"/>
        </w:rPr>
        <w:t xml:space="preserve">жер үсті суларының </w:t>
      </w:r>
      <w:r w:rsidRPr="00321003">
        <w:rPr>
          <w:rFonts w:ascii="Times New Roman" w:hAnsi="Times New Roman" w:cs="Calibri"/>
          <w:b/>
          <w:sz w:val="28"/>
          <w:szCs w:val="28"/>
          <w:lang w:val="kk-KZ"/>
        </w:rPr>
        <w:t>жоғары ластану және экстремалды жоғары ластану жағдайлары</w:t>
      </w:r>
    </w:p>
    <w:p w:rsidR="000D2B1B" w:rsidRPr="00321003" w:rsidRDefault="000D2B1B" w:rsidP="000D2B1B">
      <w:pPr>
        <w:tabs>
          <w:tab w:val="left" w:pos="1325"/>
          <w:tab w:val="left" w:pos="5954"/>
          <w:tab w:val="left" w:pos="7938"/>
        </w:tabs>
        <w:spacing w:after="0" w:line="240" w:lineRule="auto"/>
        <w:ind w:left="-567" w:right="-567" w:firstLine="709"/>
        <w:jc w:val="center"/>
        <w:rPr>
          <w:rFonts w:ascii="Times New Roman" w:hAnsi="Times New Roman" w:cs="Calibri"/>
          <w:b/>
          <w:sz w:val="28"/>
          <w:szCs w:val="28"/>
          <w:lang w:val="kk-KZ"/>
        </w:rPr>
      </w:pPr>
    </w:p>
    <w:p w:rsidR="000D2B1B" w:rsidRPr="00321003" w:rsidRDefault="000D2B1B" w:rsidP="000D2B1B">
      <w:pPr>
        <w:tabs>
          <w:tab w:val="left" w:pos="5954"/>
        </w:tabs>
        <w:spacing w:after="0" w:line="240" w:lineRule="auto"/>
        <w:ind w:firstLine="709"/>
        <w:jc w:val="both"/>
        <w:rPr>
          <w:rFonts w:ascii="Times New Roman" w:hAnsi="Times New Roman"/>
          <w:sz w:val="28"/>
          <w:szCs w:val="28"/>
          <w:lang w:val="kk-KZ"/>
        </w:rPr>
      </w:pPr>
      <w:r w:rsidRPr="00321003">
        <w:rPr>
          <w:rFonts w:ascii="Times New Roman" w:hAnsi="Times New Roman"/>
          <w:sz w:val="28"/>
          <w:szCs w:val="28"/>
          <w:lang w:val="kk-KZ"/>
        </w:rPr>
        <w:t>ҚР Экология және табиғи ресурстар министрлігінің Экологиялық реттеу және бақылау комитетіне қажетті іс-шаралар қабылдау үшін жедел түрде хабарланды.</w:t>
      </w:r>
    </w:p>
    <w:p w:rsidR="000D2B1B" w:rsidRPr="00321003" w:rsidRDefault="000D2B1B" w:rsidP="000D2B1B">
      <w:pPr>
        <w:tabs>
          <w:tab w:val="left" w:pos="1325"/>
          <w:tab w:val="left" w:pos="5954"/>
          <w:tab w:val="left" w:pos="7938"/>
        </w:tabs>
        <w:spacing w:after="0" w:line="240" w:lineRule="auto"/>
        <w:ind w:right="-31" w:firstLine="709"/>
        <w:jc w:val="both"/>
        <w:rPr>
          <w:rFonts w:ascii="Times New Roman" w:hAnsi="Times New Roman"/>
          <w:sz w:val="28"/>
          <w:szCs w:val="28"/>
          <w:lang w:val="kk-KZ"/>
        </w:rPr>
      </w:pPr>
      <w:r w:rsidRPr="00321003">
        <w:rPr>
          <w:rFonts w:ascii="Times New Roman" w:hAnsi="Times New Roman"/>
          <w:sz w:val="28"/>
          <w:szCs w:val="28"/>
          <w:lang w:val="kk-KZ"/>
        </w:rPr>
        <w:t>Жер үсті суларының</w:t>
      </w:r>
      <w:r w:rsidRPr="00321003">
        <w:rPr>
          <w:rFonts w:ascii="Times New Roman" w:hAnsi="Times New Roman"/>
          <w:b/>
          <w:bCs/>
          <w:sz w:val="28"/>
          <w:szCs w:val="28"/>
          <w:lang w:val="kk-KZ"/>
        </w:rPr>
        <w:t xml:space="preserve"> 2 </w:t>
      </w:r>
      <w:r w:rsidRPr="00321003">
        <w:rPr>
          <w:rFonts w:ascii="Times New Roman" w:hAnsi="Times New Roman"/>
          <w:b/>
          <w:sz w:val="28"/>
          <w:szCs w:val="28"/>
          <w:lang w:val="kk-KZ"/>
        </w:rPr>
        <w:t>су объектісінде 3 ЖЛ жағдайы:</w:t>
      </w:r>
      <w:r w:rsidRPr="00321003">
        <w:rPr>
          <w:rFonts w:ascii="Times New Roman" w:hAnsi="Times New Roman"/>
          <w:b/>
          <w:lang w:val="kk-KZ"/>
        </w:rPr>
        <w:t xml:space="preserve"> </w:t>
      </w:r>
      <w:r w:rsidRPr="00321003">
        <w:rPr>
          <w:rFonts w:ascii="Times New Roman" w:hAnsi="Times New Roman"/>
          <w:sz w:val="28"/>
          <w:szCs w:val="28"/>
          <w:lang w:val="kk-KZ"/>
        </w:rPr>
        <w:t>Үлбі</w:t>
      </w:r>
      <w:r w:rsidRPr="00321003">
        <w:rPr>
          <w:rFonts w:ascii="Times New Roman" w:hAnsi="Times New Roman"/>
          <w:bCs/>
          <w:sz w:val="28"/>
          <w:szCs w:val="28"/>
          <w:lang w:val="kk-KZ"/>
        </w:rPr>
        <w:t xml:space="preserve"> өзені (Шығыс Қазақстан облысы)</w:t>
      </w:r>
      <w:r w:rsidRPr="00321003">
        <w:rPr>
          <w:rFonts w:ascii="Times New Roman" w:hAnsi="Times New Roman"/>
          <w:b/>
          <w:lang w:val="kk-KZ"/>
        </w:rPr>
        <w:t xml:space="preserve"> – </w:t>
      </w:r>
      <w:r w:rsidRPr="00321003">
        <w:rPr>
          <w:rFonts w:ascii="Times New Roman" w:hAnsi="Times New Roman"/>
          <w:b/>
          <w:sz w:val="28"/>
          <w:szCs w:val="28"/>
          <w:lang w:val="kk-KZ"/>
        </w:rPr>
        <w:t>1</w:t>
      </w:r>
      <w:r w:rsidRPr="00321003">
        <w:rPr>
          <w:rFonts w:ascii="Times New Roman" w:hAnsi="Times New Roman"/>
          <w:b/>
          <w:bCs/>
          <w:sz w:val="28"/>
          <w:szCs w:val="28"/>
          <w:lang w:val="kk-KZ"/>
        </w:rPr>
        <w:t xml:space="preserve"> </w:t>
      </w:r>
      <w:r w:rsidRPr="00321003">
        <w:rPr>
          <w:rFonts w:ascii="Times New Roman" w:hAnsi="Times New Roman"/>
          <w:sz w:val="28"/>
          <w:szCs w:val="28"/>
          <w:lang w:val="kk-KZ"/>
        </w:rPr>
        <w:t>ЖЛ жағдайы, Шерубайнура</w:t>
      </w:r>
      <w:r w:rsidRPr="00321003">
        <w:rPr>
          <w:rFonts w:ascii="Times New Roman" w:hAnsi="Times New Roman"/>
          <w:bCs/>
          <w:sz w:val="28"/>
          <w:szCs w:val="28"/>
          <w:lang w:val="kk-KZ"/>
        </w:rPr>
        <w:t xml:space="preserve"> өзені (Қарағанды облысы)</w:t>
      </w:r>
      <w:r w:rsidRPr="00321003">
        <w:rPr>
          <w:rFonts w:ascii="Times New Roman" w:hAnsi="Times New Roman"/>
          <w:b/>
          <w:lang w:val="kk-KZ"/>
        </w:rPr>
        <w:t xml:space="preserve"> – </w:t>
      </w:r>
      <w:r w:rsidRPr="00321003">
        <w:rPr>
          <w:rFonts w:ascii="Times New Roman" w:hAnsi="Times New Roman"/>
          <w:b/>
          <w:sz w:val="28"/>
          <w:szCs w:val="28"/>
          <w:lang w:val="kk-KZ"/>
        </w:rPr>
        <w:t>2</w:t>
      </w:r>
      <w:r w:rsidRPr="00321003">
        <w:rPr>
          <w:rFonts w:ascii="Times New Roman" w:hAnsi="Times New Roman"/>
          <w:b/>
          <w:bCs/>
          <w:sz w:val="28"/>
          <w:szCs w:val="28"/>
          <w:lang w:val="kk-KZ"/>
        </w:rPr>
        <w:t xml:space="preserve"> </w:t>
      </w:r>
      <w:r w:rsidRPr="00321003">
        <w:rPr>
          <w:rFonts w:ascii="Times New Roman" w:hAnsi="Times New Roman"/>
          <w:sz w:val="28"/>
          <w:szCs w:val="28"/>
          <w:lang w:val="kk-KZ"/>
        </w:rPr>
        <w:t>ЖЛ жағдайы тіркелді.</w:t>
      </w:r>
    </w:p>
    <w:p w:rsidR="000D2B1B" w:rsidRPr="00321003" w:rsidRDefault="000D2B1B" w:rsidP="000D2B1B">
      <w:pPr>
        <w:tabs>
          <w:tab w:val="left" w:pos="7095"/>
        </w:tabs>
        <w:spacing w:after="0" w:line="240" w:lineRule="auto"/>
        <w:ind w:right="-31" w:firstLine="709"/>
        <w:jc w:val="both"/>
        <w:rPr>
          <w:rFonts w:ascii="Times New Roman" w:hAnsi="Times New Roman"/>
          <w:b/>
          <w:spacing w:val="5"/>
          <w:sz w:val="28"/>
          <w:szCs w:val="28"/>
          <w:lang w:val="kk-KZ"/>
        </w:rPr>
      </w:pPr>
      <w:r w:rsidRPr="00321003">
        <w:rPr>
          <w:rFonts w:ascii="Times New Roman" w:hAnsi="Times New Roman"/>
          <w:b/>
          <w:spacing w:val="5"/>
          <w:sz w:val="28"/>
          <w:szCs w:val="28"/>
          <w:lang w:val="kk-KZ"/>
        </w:rPr>
        <w:tab/>
      </w:r>
    </w:p>
    <w:p w:rsidR="000D2B1B" w:rsidRPr="00321003" w:rsidRDefault="000D2B1B" w:rsidP="000D2B1B">
      <w:pPr>
        <w:tabs>
          <w:tab w:val="left" w:pos="1325"/>
          <w:tab w:val="left" w:pos="5954"/>
          <w:tab w:val="left" w:pos="7938"/>
        </w:tabs>
        <w:spacing w:after="0" w:line="240" w:lineRule="auto"/>
        <w:ind w:right="-31" w:firstLine="709"/>
        <w:jc w:val="center"/>
        <w:rPr>
          <w:rFonts w:ascii="Times New Roman" w:hAnsi="Times New Roman"/>
          <w:b/>
          <w:sz w:val="28"/>
          <w:szCs w:val="28"/>
          <w:lang w:val="kk-KZ"/>
        </w:rPr>
      </w:pPr>
      <w:r w:rsidRPr="00321003">
        <w:rPr>
          <w:rFonts w:ascii="Times New Roman" w:hAnsi="Times New Roman"/>
          <w:b/>
          <w:spacing w:val="5"/>
          <w:sz w:val="28"/>
          <w:szCs w:val="28"/>
          <w:lang w:val="kk-KZ"/>
        </w:rPr>
        <w:t>Жер үсті суларының жоғары ластану</w:t>
      </w:r>
      <w:r w:rsidRPr="00321003">
        <w:rPr>
          <w:rFonts w:ascii="Times New Roman" w:hAnsi="Times New Roman"/>
          <w:b/>
          <w:sz w:val="28"/>
          <w:szCs w:val="28"/>
          <w:lang w:val="kk-KZ"/>
        </w:rPr>
        <w:t xml:space="preserve"> және экстремалды жоғары ластану жағдайлары</w:t>
      </w:r>
    </w:p>
    <w:p w:rsidR="000D2B1B" w:rsidRPr="00321003" w:rsidRDefault="000D2B1B" w:rsidP="000D2B1B">
      <w:pPr>
        <w:tabs>
          <w:tab w:val="left" w:pos="1325"/>
          <w:tab w:val="left" w:pos="5954"/>
          <w:tab w:val="left" w:pos="7938"/>
        </w:tabs>
        <w:spacing w:after="0" w:line="240" w:lineRule="auto"/>
        <w:ind w:right="-31" w:firstLine="709"/>
        <w:jc w:val="center"/>
        <w:rPr>
          <w:rFonts w:ascii="Times New Roman" w:hAnsi="Times New Roman"/>
          <w:b/>
          <w:sz w:val="28"/>
          <w:szCs w:val="28"/>
          <w:lang w:val="kk-KZ"/>
        </w:rPr>
      </w:pPr>
    </w:p>
    <w:tbl>
      <w:tblPr>
        <w:tblW w:w="5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134"/>
        <w:gridCol w:w="1702"/>
        <w:gridCol w:w="1699"/>
        <w:gridCol w:w="1134"/>
        <w:gridCol w:w="992"/>
        <w:gridCol w:w="853"/>
        <w:gridCol w:w="4108"/>
      </w:tblGrid>
      <w:tr w:rsidR="000D2B1B" w:rsidRPr="00321003" w:rsidTr="00321003">
        <w:trPr>
          <w:trHeight w:val="20"/>
          <w:jc w:val="center"/>
        </w:trPr>
        <w:tc>
          <w:tcPr>
            <w:tcW w:w="1238" w:type="pct"/>
            <w:vMerge w:val="restart"/>
            <w:tcBorders>
              <w:top w:val="single" w:sz="4" w:space="0" w:color="auto"/>
              <w:left w:val="single" w:sz="4" w:space="0" w:color="auto"/>
              <w:right w:val="single" w:sz="4" w:space="0" w:color="auto"/>
            </w:tcBorders>
            <w:vAlign w:val="center"/>
          </w:tcPr>
          <w:p w:rsidR="000D2B1B" w:rsidRPr="00321003" w:rsidRDefault="000D2B1B" w:rsidP="00CD7C40">
            <w:pPr>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Су объектілерінің атауы, бақылау орындары, тұстамалары,</w:t>
            </w:r>
          </w:p>
          <w:p w:rsidR="000D2B1B" w:rsidRPr="00321003" w:rsidRDefault="000D2B1B" w:rsidP="00CD7C40">
            <w:pPr>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облыс</w:t>
            </w:r>
          </w:p>
        </w:tc>
        <w:tc>
          <w:tcPr>
            <w:tcW w:w="367" w:type="pct"/>
            <w:vMerge w:val="restart"/>
            <w:tcBorders>
              <w:top w:val="single" w:sz="4" w:space="0" w:color="auto"/>
              <w:left w:val="single" w:sz="4" w:space="0" w:color="auto"/>
              <w:right w:val="single" w:sz="4" w:space="0" w:color="auto"/>
            </w:tcBorders>
            <w:vAlign w:val="center"/>
          </w:tcPr>
          <w:p w:rsidR="000D2B1B" w:rsidRPr="00321003" w:rsidRDefault="000D2B1B" w:rsidP="00CD7C40">
            <w:pPr>
              <w:spacing w:after="0" w:line="240" w:lineRule="auto"/>
              <w:ind w:left="-108" w:right="-107"/>
              <w:contextualSpacing/>
              <w:jc w:val="center"/>
              <w:rPr>
                <w:rFonts w:ascii="Times New Roman" w:hAnsi="Times New Roman"/>
                <w:b/>
                <w:sz w:val="24"/>
                <w:szCs w:val="24"/>
              </w:rPr>
            </w:pPr>
            <w:r w:rsidRPr="00321003">
              <w:rPr>
                <w:rFonts w:ascii="Times New Roman" w:hAnsi="Times New Roman"/>
                <w:b/>
                <w:sz w:val="24"/>
                <w:szCs w:val="24"/>
                <w:lang w:val="kk-KZ"/>
              </w:rPr>
              <w:t>ЖЛ/ЭЖЛ саны</w:t>
            </w:r>
          </w:p>
        </w:tc>
        <w:tc>
          <w:tcPr>
            <w:tcW w:w="551" w:type="pct"/>
            <w:vMerge w:val="restart"/>
            <w:tcBorders>
              <w:top w:val="single" w:sz="4" w:space="0" w:color="auto"/>
              <w:left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 xml:space="preserve">Су сынамаларын </w:t>
            </w:r>
            <w:r w:rsidRPr="00321003">
              <w:rPr>
                <w:rFonts w:ascii="Times New Roman" w:hAnsi="Times New Roman"/>
                <w:b/>
                <w:sz w:val="24"/>
                <w:szCs w:val="24"/>
              </w:rPr>
              <w:t>алу</w:t>
            </w:r>
            <w:r w:rsidRPr="00321003">
              <w:rPr>
                <w:rFonts w:ascii="Times New Roman" w:hAnsi="Times New Roman"/>
                <w:b/>
                <w:sz w:val="24"/>
                <w:szCs w:val="24"/>
                <w:lang w:val="kk-KZ"/>
              </w:rPr>
              <w:t xml:space="preserve"> күні, айы, жылы</w:t>
            </w:r>
          </w:p>
        </w:tc>
        <w:tc>
          <w:tcPr>
            <w:tcW w:w="550" w:type="pct"/>
            <w:vMerge w:val="restart"/>
            <w:tcBorders>
              <w:top w:val="single" w:sz="4" w:space="0" w:color="auto"/>
              <w:left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Сараптама жүргізу</w:t>
            </w:r>
          </w:p>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күні, айы, жылы</w:t>
            </w:r>
          </w:p>
        </w:tc>
        <w:tc>
          <w:tcPr>
            <w:tcW w:w="964" w:type="pct"/>
            <w:gridSpan w:val="3"/>
            <w:tcBorders>
              <w:top w:val="single" w:sz="4" w:space="0" w:color="auto"/>
              <w:left w:val="single" w:sz="4" w:space="0" w:color="auto"/>
              <w:bottom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Ластаушы заттар</w:t>
            </w:r>
          </w:p>
        </w:tc>
        <w:tc>
          <w:tcPr>
            <w:tcW w:w="1331" w:type="pct"/>
            <w:vMerge w:val="restart"/>
            <w:tcBorders>
              <w:top w:val="single" w:sz="4" w:space="0" w:color="auto"/>
              <w:left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Себебі және қабылданған шаралар</w:t>
            </w:r>
          </w:p>
        </w:tc>
      </w:tr>
      <w:tr w:rsidR="000D2B1B" w:rsidRPr="00321003" w:rsidTr="00321003">
        <w:trPr>
          <w:trHeight w:val="20"/>
          <w:jc w:val="center"/>
        </w:trPr>
        <w:tc>
          <w:tcPr>
            <w:tcW w:w="1238" w:type="pct"/>
            <w:vMerge/>
            <w:tcBorders>
              <w:left w:val="single" w:sz="4" w:space="0" w:color="auto"/>
              <w:right w:val="single" w:sz="4" w:space="0" w:color="auto"/>
            </w:tcBorders>
            <w:vAlign w:val="center"/>
          </w:tcPr>
          <w:p w:rsidR="000D2B1B" w:rsidRPr="00321003" w:rsidRDefault="000D2B1B" w:rsidP="00CD7C40">
            <w:pPr>
              <w:spacing w:after="0" w:line="240" w:lineRule="auto"/>
              <w:ind w:left="-108" w:right="-107"/>
              <w:contextualSpacing/>
              <w:jc w:val="center"/>
              <w:rPr>
                <w:rFonts w:ascii="Times New Roman" w:hAnsi="Times New Roman"/>
                <w:b/>
                <w:lang w:val="kk-KZ"/>
              </w:rPr>
            </w:pPr>
          </w:p>
        </w:tc>
        <w:tc>
          <w:tcPr>
            <w:tcW w:w="367" w:type="pct"/>
            <w:vMerge/>
            <w:tcBorders>
              <w:left w:val="single" w:sz="4" w:space="0" w:color="auto"/>
              <w:right w:val="single" w:sz="4" w:space="0" w:color="auto"/>
            </w:tcBorders>
            <w:vAlign w:val="center"/>
          </w:tcPr>
          <w:p w:rsidR="000D2B1B" w:rsidRPr="00321003" w:rsidRDefault="000D2B1B" w:rsidP="00CD7C40">
            <w:pPr>
              <w:spacing w:after="0" w:line="240" w:lineRule="auto"/>
              <w:ind w:left="-108" w:right="-107"/>
              <w:contextualSpacing/>
              <w:jc w:val="center"/>
              <w:rPr>
                <w:rFonts w:ascii="Times New Roman" w:hAnsi="Times New Roman"/>
                <w:b/>
                <w:lang w:val="kk-KZ"/>
              </w:rPr>
            </w:pPr>
          </w:p>
        </w:tc>
        <w:tc>
          <w:tcPr>
            <w:tcW w:w="551" w:type="pct"/>
            <w:vMerge/>
            <w:tcBorders>
              <w:left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lang w:val="kk-KZ"/>
              </w:rPr>
            </w:pPr>
          </w:p>
        </w:tc>
        <w:tc>
          <w:tcPr>
            <w:tcW w:w="550" w:type="pct"/>
            <w:vMerge/>
            <w:tcBorders>
              <w:left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lang w:val="kk-KZ"/>
              </w:rPr>
            </w:pPr>
          </w:p>
        </w:tc>
        <w:tc>
          <w:tcPr>
            <w:tcW w:w="367" w:type="pct"/>
            <w:tcBorders>
              <w:top w:val="single" w:sz="4" w:space="0" w:color="auto"/>
              <w:left w:val="single" w:sz="4" w:space="0" w:color="auto"/>
              <w:bottom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Атауы</w:t>
            </w:r>
          </w:p>
        </w:tc>
        <w:tc>
          <w:tcPr>
            <w:tcW w:w="321" w:type="pct"/>
            <w:tcBorders>
              <w:top w:val="single" w:sz="4" w:space="0" w:color="auto"/>
              <w:left w:val="single" w:sz="4" w:space="0" w:color="auto"/>
              <w:bottom w:val="single" w:sz="4" w:space="0" w:color="auto"/>
              <w:right w:val="single" w:sz="4" w:space="0" w:color="auto"/>
            </w:tcBorders>
            <w:vAlign w:val="center"/>
          </w:tcPr>
          <w:p w:rsidR="000D2B1B" w:rsidRPr="00321003" w:rsidRDefault="000D2B1B"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Өлшем бірлігі</w:t>
            </w:r>
          </w:p>
        </w:tc>
        <w:tc>
          <w:tcPr>
            <w:tcW w:w="275" w:type="pct"/>
            <w:tcBorders>
              <w:top w:val="single" w:sz="4" w:space="0" w:color="auto"/>
              <w:left w:val="single" w:sz="4" w:space="0" w:color="auto"/>
              <w:bottom w:val="single" w:sz="4" w:space="0" w:color="auto"/>
              <w:right w:val="single" w:sz="4" w:space="0" w:color="auto"/>
            </w:tcBorders>
            <w:vAlign w:val="center"/>
          </w:tcPr>
          <w:p w:rsidR="000D2B1B" w:rsidRPr="00321003" w:rsidRDefault="00321003" w:rsidP="00CD7C40">
            <w:pPr>
              <w:tabs>
                <w:tab w:val="left" w:pos="5954"/>
              </w:tabs>
              <w:spacing w:after="0" w:line="240" w:lineRule="auto"/>
              <w:ind w:left="-108" w:right="-107"/>
              <w:contextualSpacing/>
              <w:jc w:val="center"/>
              <w:rPr>
                <w:rFonts w:ascii="Times New Roman" w:hAnsi="Times New Roman"/>
                <w:b/>
                <w:sz w:val="24"/>
                <w:szCs w:val="24"/>
                <w:lang w:val="kk-KZ"/>
              </w:rPr>
            </w:pPr>
            <w:r w:rsidRPr="00321003">
              <w:rPr>
                <w:rFonts w:ascii="Times New Roman" w:hAnsi="Times New Roman"/>
                <w:b/>
                <w:sz w:val="24"/>
                <w:szCs w:val="24"/>
                <w:lang w:val="kk-KZ"/>
              </w:rPr>
              <w:t>Шоғыр</w:t>
            </w:r>
            <w:r w:rsidR="000D2B1B" w:rsidRPr="00321003">
              <w:rPr>
                <w:rFonts w:ascii="Times New Roman" w:hAnsi="Times New Roman"/>
                <w:b/>
                <w:sz w:val="24"/>
                <w:szCs w:val="24"/>
                <w:lang w:val="kk-KZ"/>
              </w:rPr>
              <w:t xml:space="preserve"> </w:t>
            </w:r>
            <w:r w:rsidR="000D2B1B" w:rsidRPr="00321003">
              <w:rPr>
                <w:rFonts w:ascii="Times New Roman" w:hAnsi="Times New Roman"/>
                <w:b/>
                <w:sz w:val="24"/>
                <w:szCs w:val="24"/>
              </w:rPr>
              <w:t>мг/</w:t>
            </w:r>
            <w:r w:rsidR="000D2B1B" w:rsidRPr="00321003">
              <w:rPr>
                <w:rFonts w:ascii="Times New Roman" w:hAnsi="Times New Roman"/>
                <w:b/>
                <w:sz w:val="24"/>
                <w:szCs w:val="24"/>
                <w:lang w:val="kk-KZ"/>
              </w:rPr>
              <w:t>дм</w:t>
            </w:r>
            <w:r w:rsidR="000D2B1B" w:rsidRPr="00321003">
              <w:rPr>
                <w:rFonts w:ascii="Times New Roman" w:hAnsi="Times New Roman"/>
                <w:b/>
                <w:sz w:val="24"/>
                <w:szCs w:val="24"/>
                <w:vertAlign w:val="superscript"/>
                <w:lang w:val="kk-KZ"/>
              </w:rPr>
              <w:t>3</w:t>
            </w:r>
          </w:p>
        </w:tc>
        <w:tc>
          <w:tcPr>
            <w:tcW w:w="1331" w:type="pct"/>
            <w:vMerge/>
            <w:tcBorders>
              <w:left w:val="single" w:sz="4" w:space="0" w:color="auto"/>
              <w:bottom w:val="single" w:sz="4" w:space="0" w:color="auto"/>
              <w:right w:val="single" w:sz="4" w:space="0" w:color="auto"/>
            </w:tcBorders>
          </w:tcPr>
          <w:p w:rsidR="000D2B1B" w:rsidRPr="00321003" w:rsidRDefault="000D2B1B" w:rsidP="00CD7C40">
            <w:pPr>
              <w:tabs>
                <w:tab w:val="left" w:pos="5954"/>
              </w:tabs>
              <w:spacing w:after="0" w:line="240" w:lineRule="auto"/>
              <w:ind w:left="-108" w:right="-107"/>
              <w:contextualSpacing/>
              <w:jc w:val="center"/>
              <w:rPr>
                <w:rFonts w:ascii="Times New Roman" w:hAnsi="Times New Roman"/>
                <w:b/>
                <w:lang w:val="kk-KZ"/>
              </w:rPr>
            </w:pPr>
          </w:p>
        </w:tc>
      </w:tr>
      <w:tr w:rsidR="000D2B1B" w:rsidRPr="00321003" w:rsidTr="00321003">
        <w:trPr>
          <w:trHeight w:val="557"/>
          <w:jc w:val="center"/>
        </w:trPr>
        <w:tc>
          <w:tcPr>
            <w:tcW w:w="1238" w:type="pct"/>
            <w:tcBorders>
              <w:top w:val="single" w:sz="4" w:space="0" w:color="000000"/>
              <w:left w:val="single" w:sz="4" w:space="0" w:color="000000"/>
              <w:right w:val="single" w:sz="4" w:space="0" w:color="000000"/>
            </w:tcBorders>
            <w:vAlign w:val="center"/>
          </w:tcPr>
          <w:p w:rsidR="000D2B1B" w:rsidRPr="00321003" w:rsidRDefault="000D2B1B" w:rsidP="00CD7C40">
            <w:pPr>
              <w:pStyle w:val="41"/>
              <w:rPr>
                <w:color w:val="000000"/>
                <w:lang w:val="kk-KZ"/>
              </w:rPr>
            </w:pPr>
            <w:r w:rsidRPr="00321003">
              <w:rPr>
                <w:b/>
              </w:rPr>
              <w:t>Үлбі  өзені,</w:t>
            </w:r>
            <w:r w:rsidRPr="00321003">
              <w:t xml:space="preserve"> Шы</w:t>
            </w:r>
            <w:r w:rsidRPr="00321003">
              <w:rPr>
                <w:lang w:val="kk-KZ"/>
              </w:rPr>
              <w:t xml:space="preserve">ғыс Қазақстан облысы, </w:t>
            </w:r>
            <w:r w:rsidRPr="00321003">
              <w:t>Риддер қ. Риддер қаласы шегінде; Тишинск кеніші</w:t>
            </w:r>
            <w:r w:rsidRPr="00321003">
              <w:rPr>
                <w:lang w:val="kk-KZ"/>
              </w:rPr>
              <w:t xml:space="preserve"> </w:t>
            </w:r>
            <w:r w:rsidRPr="00321003">
              <w:t>шахталық суларының төгіндісінен</w:t>
            </w:r>
            <w:r w:rsidRPr="00321003">
              <w:rPr>
                <w:lang w:val="kk-KZ"/>
              </w:rPr>
              <w:t xml:space="preserve"> </w:t>
            </w:r>
            <w:r w:rsidRPr="00321003">
              <w:t>100м жоғары; Громотуха және</w:t>
            </w:r>
            <w:r w:rsidRPr="00321003">
              <w:rPr>
                <w:lang w:val="kk-KZ"/>
              </w:rPr>
              <w:t xml:space="preserve"> </w:t>
            </w:r>
            <w:r w:rsidRPr="00321003">
              <w:t>Тихая өзендерінің қосылуынан 1,9</w:t>
            </w:r>
            <w:r w:rsidRPr="00321003">
              <w:rPr>
                <w:lang w:val="kk-KZ"/>
              </w:rPr>
              <w:t xml:space="preserve"> </w:t>
            </w:r>
            <w:r w:rsidRPr="00321003">
              <w:t>км төмен; (09) оң жағалау</w:t>
            </w:r>
          </w:p>
        </w:tc>
        <w:tc>
          <w:tcPr>
            <w:tcW w:w="367"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pStyle w:val="a4"/>
              <w:jc w:val="center"/>
              <w:rPr>
                <w:color w:val="000000"/>
                <w:sz w:val="24"/>
                <w:szCs w:val="24"/>
                <w:lang w:val="kk-KZ"/>
              </w:rPr>
            </w:pPr>
            <w:r w:rsidRPr="00321003">
              <w:rPr>
                <w:sz w:val="24"/>
                <w:szCs w:val="24"/>
              </w:rPr>
              <w:t>1 ЖЛ</w:t>
            </w:r>
          </w:p>
        </w:tc>
        <w:tc>
          <w:tcPr>
            <w:tcW w:w="551"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lang w:val="kk-KZ"/>
              </w:rPr>
              <w:t>01</w:t>
            </w:r>
            <w:r w:rsidRPr="00321003">
              <w:rPr>
                <w:rFonts w:ascii="Times New Roman" w:hAnsi="Times New Roman"/>
                <w:sz w:val="24"/>
                <w:szCs w:val="24"/>
              </w:rPr>
              <w:t>.0</w:t>
            </w:r>
            <w:r w:rsidRPr="00321003">
              <w:rPr>
                <w:rFonts w:ascii="Times New Roman" w:hAnsi="Times New Roman"/>
                <w:sz w:val="24"/>
                <w:szCs w:val="24"/>
                <w:lang w:val="kk-KZ"/>
              </w:rPr>
              <w:t>7</w:t>
            </w:r>
            <w:r w:rsidRPr="00321003">
              <w:rPr>
                <w:rFonts w:ascii="Times New Roman" w:hAnsi="Times New Roman"/>
                <w:sz w:val="24"/>
                <w:szCs w:val="24"/>
              </w:rPr>
              <w:t>.2026 ж</w:t>
            </w:r>
          </w:p>
        </w:tc>
        <w:tc>
          <w:tcPr>
            <w:tcW w:w="550"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rPr>
              <w:t>0</w:t>
            </w:r>
            <w:r w:rsidRPr="00321003">
              <w:rPr>
                <w:rFonts w:ascii="Times New Roman" w:hAnsi="Times New Roman"/>
                <w:sz w:val="24"/>
                <w:szCs w:val="24"/>
                <w:lang w:val="kk-KZ"/>
              </w:rPr>
              <w:t>2</w:t>
            </w:r>
            <w:r w:rsidRPr="00321003">
              <w:rPr>
                <w:rFonts w:ascii="Times New Roman" w:hAnsi="Times New Roman"/>
                <w:sz w:val="24"/>
                <w:szCs w:val="24"/>
              </w:rPr>
              <w:t>.0</w:t>
            </w:r>
            <w:r w:rsidRPr="00321003">
              <w:rPr>
                <w:rFonts w:ascii="Times New Roman" w:hAnsi="Times New Roman"/>
                <w:sz w:val="24"/>
                <w:szCs w:val="24"/>
                <w:lang w:val="kk-KZ"/>
              </w:rPr>
              <w:t>7</w:t>
            </w:r>
            <w:r w:rsidRPr="00321003">
              <w:rPr>
                <w:rFonts w:ascii="Times New Roman" w:hAnsi="Times New Roman"/>
                <w:sz w:val="24"/>
                <w:szCs w:val="24"/>
              </w:rPr>
              <w:t>.2026 ж.</w:t>
            </w:r>
          </w:p>
        </w:tc>
        <w:tc>
          <w:tcPr>
            <w:tcW w:w="367"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rPr>
              <w:t xml:space="preserve">Мырыш </w:t>
            </w:r>
          </w:p>
        </w:tc>
        <w:tc>
          <w:tcPr>
            <w:tcW w:w="321"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rPr>
            </w:pPr>
            <w:r w:rsidRPr="00321003">
              <w:rPr>
                <w:rFonts w:ascii="Times New Roman" w:hAnsi="Times New Roman"/>
                <w:sz w:val="24"/>
                <w:szCs w:val="24"/>
              </w:rPr>
              <w:t>мг/дм</w:t>
            </w:r>
            <w:r w:rsidRPr="00321003">
              <w:rPr>
                <w:rFonts w:ascii="Times New Roman" w:hAnsi="Times New Roman"/>
                <w:sz w:val="24"/>
                <w:szCs w:val="24"/>
                <w:vertAlign w:val="superscript"/>
              </w:rPr>
              <w:t>3</w:t>
            </w:r>
          </w:p>
        </w:tc>
        <w:tc>
          <w:tcPr>
            <w:tcW w:w="275"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bCs/>
                <w:color w:val="000000"/>
                <w:sz w:val="24"/>
                <w:szCs w:val="24"/>
                <w:lang w:val="kk-KZ"/>
              </w:rPr>
            </w:pPr>
            <w:r w:rsidRPr="00321003">
              <w:rPr>
                <w:rFonts w:ascii="Times New Roman" w:hAnsi="Times New Roman"/>
                <w:bCs/>
                <w:sz w:val="24"/>
                <w:szCs w:val="24"/>
              </w:rPr>
              <w:t>0,224</w:t>
            </w:r>
          </w:p>
        </w:tc>
        <w:tc>
          <w:tcPr>
            <w:tcW w:w="1331" w:type="pct"/>
            <w:tcBorders>
              <w:left w:val="single" w:sz="4" w:space="0" w:color="auto"/>
              <w:right w:val="single" w:sz="4" w:space="0" w:color="auto"/>
            </w:tcBorders>
            <w:vAlign w:val="center"/>
          </w:tcPr>
          <w:p w:rsidR="000D2B1B" w:rsidRPr="00321003" w:rsidRDefault="000D2B1B" w:rsidP="000D2B1B">
            <w:pPr>
              <w:spacing w:line="240" w:lineRule="auto"/>
              <w:contextualSpacing/>
              <w:jc w:val="both"/>
              <w:rPr>
                <w:rFonts w:ascii="Times New Roman" w:hAnsi="Times New Roman"/>
                <w:i/>
                <w:sz w:val="24"/>
                <w:szCs w:val="24"/>
                <w:lang w:val="kk-KZ"/>
              </w:rPr>
            </w:pPr>
            <w:r w:rsidRPr="00321003">
              <w:rPr>
                <w:rFonts w:ascii="Times New Roman" w:hAnsi="Times New Roman"/>
                <w:i/>
                <w:sz w:val="24"/>
                <w:szCs w:val="24"/>
                <w:lang w:val="kk-KZ"/>
              </w:rPr>
              <w:t>Шығыс Қазақстан облысы Экология департаментінің Зертханалық-талдамалық бақылау бөлімінің Сынақ зертханасының мамандары 2026 жылғы 02 шілдеде Үлбі өзенінен, Риддер қаласы аумағында, табиғи беткі су үлгілерін алды (Тишинский руднигінің шахталық сулардың ағуынан 0,1 км жоғары, Громотуха және Тихая өзендерінің қосылысынан 1,9 км төмен; №09 нүкте — оң жағалау).</w:t>
            </w:r>
          </w:p>
          <w:p w:rsidR="000D2B1B" w:rsidRPr="00321003" w:rsidRDefault="000D2B1B" w:rsidP="000D2B1B">
            <w:pPr>
              <w:spacing w:line="240" w:lineRule="auto"/>
              <w:contextualSpacing/>
              <w:jc w:val="both"/>
              <w:rPr>
                <w:rFonts w:ascii="Times New Roman" w:hAnsi="Times New Roman"/>
                <w:i/>
                <w:sz w:val="24"/>
                <w:szCs w:val="24"/>
                <w:lang w:val="kk-KZ"/>
              </w:rPr>
            </w:pPr>
            <w:r w:rsidRPr="00321003">
              <w:rPr>
                <w:rFonts w:ascii="Times New Roman" w:hAnsi="Times New Roman"/>
                <w:i/>
                <w:sz w:val="24"/>
                <w:szCs w:val="24"/>
                <w:lang w:val="kk-KZ"/>
              </w:rPr>
              <w:t>Зертханалық талдаулардың нәтижесінде, 2026 жылғы 03 шілдедегі №21 хаттамаға сәйкес, судан алынған үлгіде мырыштың (Zn) шоғыры 0,201 мг/дм³ екені анықталды.</w:t>
            </w:r>
          </w:p>
          <w:p w:rsidR="000D2B1B" w:rsidRPr="00321003" w:rsidRDefault="000D2B1B" w:rsidP="000D2B1B">
            <w:pPr>
              <w:spacing w:line="240" w:lineRule="auto"/>
              <w:contextualSpacing/>
              <w:jc w:val="both"/>
              <w:rPr>
                <w:rFonts w:ascii="Times New Roman" w:hAnsi="Times New Roman"/>
                <w:i/>
                <w:sz w:val="24"/>
                <w:szCs w:val="24"/>
                <w:lang w:val="kk-KZ"/>
              </w:rPr>
            </w:pPr>
            <w:r w:rsidRPr="00321003">
              <w:rPr>
                <w:rFonts w:ascii="Times New Roman" w:hAnsi="Times New Roman"/>
                <w:i/>
                <w:sz w:val="24"/>
                <w:szCs w:val="24"/>
                <w:lang w:val="kk-KZ"/>
              </w:rPr>
              <w:t xml:space="preserve">Үлбі өзенін ластаудың негізгі көзі — Тишинский руднигінің №2 тау </w:t>
            </w:r>
            <w:r w:rsidRPr="00321003">
              <w:rPr>
                <w:rFonts w:ascii="Times New Roman" w:hAnsi="Times New Roman"/>
                <w:i/>
                <w:sz w:val="24"/>
                <w:szCs w:val="24"/>
                <w:lang w:val="kk-KZ"/>
              </w:rPr>
              <w:lastRenderedPageBreak/>
              <w:t>жыныстары қалдықтарының дренаж суларынан туындайды, рудниктің қалдықтары заңсервизацияланған жағдайда болғанына қарамастан. Ластану 1965–1967 жылдары Тишинское кен орнын қарқынды пайдалану кезінде орналастырылған қалдық жыныстар арқылы дренаждық сулардың фильтрациялануы нәтижесінде қалыптасады.</w:t>
            </w:r>
          </w:p>
          <w:p w:rsidR="000D2B1B" w:rsidRPr="00321003" w:rsidRDefault="000D2B1B" w:rsidP="000D2B1B">
            <w:pPr>
              <w:spacing w:line="240" w:lineRule="auto"/>
              <w:contextualSpacing/>
              <w:jc w:val="both"/>
              <w:rPr>
                <w:rFonts w:ascii="Times New Roman" w:hAnsi="Times New Roman"/>
                <w:i/>
                <w:sz w:val="24"/>
                <w:szCs w:val="24"/>
                <w:lang w:val="kk-KZ"/>
              </w:rPr>
            </w:pPr>
            <w:r w:rsidRPr="00321003">
              <w:rPr>
                <w:rFonts w:ascii="Times New Roman" w:hAnsi="Times New Roman"/>
                <w:i/>
                <w:sz w:val="24"/>
                <w:szCs w:val="24"/>
                <w:lang w:val="kk-KZ"/>
              </w:rPr>
              <w:t>Қалдық дренаж Үлбі өзенінің оң жақ жағалауындағы су тасқыны алқабында орналасқандықтан, минералды сулардың тікелей беткі ағын мен өзен арнасына түсуіне ықпал етеді.</w:t>
            </w:r>
          </w:p>
          <w:p w:rsidR="000D2B1B" w:rsidRPr="00321003" w:rsidRDefault="000D2B1B" w:rsidP="000D2B1B">
            <w:pPr>
              <w:spacing w:line="240" w:lineRule="auto"/>
              <w:contextualSpacing/>
              <w:jc w:val="both"/>
              <w:rPr>
                <w:rFonts w:ascii="Times New Roman" w:hAnsi="Times New Roman"/>
                <w:i/>
                <w:sz w:val="24"/>
                <w:szCs w:val="24"/>
                <w:lang w:val="kk-KZ"/>
              </w:rPr>
            </w:pPr>
            <w:r w:rsidRPr="00321003">
              <w:rPr>
                <w:rFonts w:ascii="Times New Roman" w:hAnsi="Times New Roman"/>
                <w:i/>
                <w:sz w:val="24"/>
                <w:szCs w:val="24"/>
                <w:lang w:val="kk-KZ"/>
              </w:rPr>
              <w:t>Қабылданған шаралар: су сапасына тұрақты мониторинг жүргізу, тау-кен кәсіпорындарының ағынды суларының тазартылуын бақылауды күшейту, экологиялық талаптардың сақталуын тексеру және ластаушы көздерді азайту бойынша шаралар қабылдау.</w:t>
            </w:r>
          </w:p>
        </w:tc>
      </w:tr>
      <w:tr w:rsidR="000D2B1B" w:rsidRPr="00321003" w:rsidTr="00321003">
        <w:trPr>
          <w:trHeight w:val="557"/>
          <w:jc w:val="center"/>
        </w:trPr>
        <w:tc>
          <w:tcPr>
            <w:tcW w:w="1238" w:type="pct"/>
            <w:vMerge w:val="restart"/>
            <w:tcBorders>
              <w:top w:val="single" w:sz="4" w:space="0" w:color="auto"/>
              <w:left w:val="single" w:sz="4" w:space="0" w:color="000000"/>
              <w:right w:val="single" w:sz="4" w:space="0" w:color="000000"/>
            </w:tcBorders>
            <w:vAlign w:val="center"/>
          </w:tcPr>
          <w:p w:rsidR="000D2B1B" w:rsidRPr="00321003" w:rsidRDefault="000D2B1B" w:rsidP="00CD7C40">
            <w:pPr>
              <w:pStyle w:val="a4"/>
              <w:jc w:val="both"/>
              <w:rPr>
                <w:b/>
                <w:sz w:val="24"/>
                <w:szCs w:val="24"/>
                <w:lang w:val="kk-KZ"/>
              </w:rPr>
            </w:pPr>
            <w:r w:rsidRPr="00321003">
              <w:rPr>
                <w:b/>
                <w:sz w:val="24"/>
                <w:szCs w:val="24"/>
                <w:lang w:val="kk-KZ"/>
              </w:rPr>
              <w:lastRenderedPageBreak/>
              <w:t>Шерубайнұра өзені</w:t>
            </w:r>
            <w:r w:rsidRPr="00321003">
              <w:rPr>
                <w:sz w:val="24"/>
                <w:szCs w:val="24"/>
                <w:lang w:val="kk-KZ"/>
              </w:rPr>
              <w:t>, Қарағанды облысы  Шерубайнұра өз. сағасы, Асыл а. 2,0 км төмен</w:t>
            </w:r>
          </w:p>
        </w:tc>
        <w:tc>
          <w:tcPr>
            <w:tcW w:w="367" w:type="pct"/>
            <w:tcBorders>
              <w:top w:val="single" w:sz="4" w:space="0" w:color="auto"/>
              <w:left w:val="single" w:sz="4" w:space="0" w:color="000000"/>
              <w:bottom w:val="single" w:sz="4" w:space="0" w:color="000000"/>
              <w:right w:val="single" w:sz="4" w:space="0" w:color="000000"/>
            </w:tcBorders>
            <w:vAlign w:val="center"/>
          </w:tcPr>
          <w:p w:rsidR="000D2B1B" w:rsidRPr="00321003" w:rsidRDefault="000D2B1B" w:rsidP="00CD7C40">
            <w:pPr>
              <w:pStyle w:val="a4"/>
              <w:jc w:val="center"/>
              <w:rPr>
                <w:color w:val="000000"/>
                <w:sz w:val="24"/>
                <w:szCs w:val="24"/>
                <w:lang w:val="kk-KZ"/>
              </w:rPr>
            </w:pPr>
            <w:r w:rsidRPr="00321003">
              <w:rPr>
                <w:sz w:val="24"/>
                <w:szCs w:val="24"/>
              </w:rPr>
              <w:t xml:space="preserve">1 </w:t>
            </w:r>
            <w:r w:rsidRPr="00321003">
              <w:rPr>
                <w:sz w:val="24"/>
                <w:szCs w:val="24"/>
                <w:lang w:val="kk-KZ"/>
              </w:rPr>
              <w:t>ЖЛ</w:t>
            </w:r>
          </w:p>
        </w:tc>
        <w:tc>
          <w:tcPr>
            <w:tcW w:w="551" w:type="pct"/>
            <w:tcBorders>
              <w:top w:val="single" w:sz="4" w:space="0" w:color="auto"/>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lang w:val="kk-KZ"/>
              </w:rPr>
              <w:t>02.07.2026 ж.</w:t>
            </w:r>
          </w:p>
        </w:tc>
        <w:tc>
          <w:tcPr>
            <w:tcW w:w="550" w:type="pct"/>
            <w:tcBorders>
              <w:top w:val="single" w:sz="4" w:space="0" w:color="auto"/>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lang w:val="kk-KZ"/>
              </w:rPr>
              <w:t>03.07.2026 ж.</w:t>
            </w:r>
          </w:p>
        </w:tc>
        <w:tc>
          <w:tcPr>
            <w:tcW w:w="367" w:type="pct"/>
            <w:tcBorders>
              <w:top w:val="single" w:sz="4" w:space="0" w:color="auto"/>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color w:val="000000"/>
                <w:sz w:val="24"/>
                <w:szCs w:val="24"/>
              </w:rPr>
              <w:t>Жалпы фосфор</w:t>
            </w:r>
          </w:p>
        </w:tc>
        <w:tc>
          <w:tcPr>
            <w:tcW w:w="321" w:type="pct"/>
            <w:tcBorders>
              <w:top w:val="single" w:sz="4" w:space="0" w:color="auto"/>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color w:val="000000"/>
                <w:sz w:val="24"/>
                <w:szCs w:val="24"/>
              </w:rPr>
              <w:t>мг/дм</w:t>
            </w:r>
            <w:r w:rsidRPr="00321003">
              <w:rPr>
                <w:rFonts w:ascii="Times New Roman" w:hAnsi="Times New Roman"/>
                <w:color w:val="000000"/>
                <w:sz w:val="24"/>
                <w:szCs w:val="24"/>
                <w:vertAlign w:val="superscript"/>
              </w:rPr>
              <w:t>3</w:t>
            </w:r>
          </w:p>
        </w:tc>
        <w:tc>
          <w:tcPr>
            <w:tcW w:w="275" w:type="pct"/>
            <w:tcBorders>
              <w:top w:val="single" w:sz="4" w:space="0" w:color="auto"/>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b/>
                <w:color w:val="000000"/>
                <w:sz w:val="24"/>
                <w:szCs w:val="24"/>
                <w:lang w:val="kk-KZ"/>
              </w:rPr>
            </w:pPr>
            <w:r w:rsidRPr="00321003">
              <w:rPr>
                <w:rFonts w:ascii="Times New Roman" w:hAnsi="Times New Roman"/>
                <w:sz w:val="24"/>
                <w:szCs w:val="24"/>
                <w:lang w:val="kk-KZ"/>
              </w:rPr>
              <w:t>2,022</w:t>
            </w:r>
          </w:p>
        </w:tc>
        <w:tc>
          <w:tcPr>
            <w:tcW w:w="1331" w:type="pct"/>
            <w:vMerge w:val="restart"/>
            <w:tcBorders>
              <w:top w:val="single" w:sz="4" w:space="0" w:color="auto"/>
              <w:left w:val="single" w:sz="4" w:space="0" w:color="auto"/>
              <w:right w:val="single" w:sz="4" w:space="0" w:color="auto"/>
            </w:tcBorders>
            <w:vAlign w:val="center"/>
          </w:tcPr>
          <w:p w:rsidR="000D2B1B" w:rsidRPr="00321003" w:rsidRDefault="000D2B1B" w:rsidP="00CD7C40">
            <w:pPr>
              <w:spacing w:line="240" w:lineRule="auto"/>
              <w:contextualSpacing/>
              <w:jc w:val="both"/>
              <w:rPr>
                <w:rFonts w:ascii="Times New Roman" w:hAnsi="Times New Roman"/>
                <w:i/>
                <w:sz w:val="24"/>
                <w:szCs w:val="24"/>
                <w:lang w:val="kk-KZ"/>
              </w:rPr>
            </w:pPr>
            <w:r w:rsidRPr="00321003">
              <w:rPr>
                <w:rFonts w:ascii="Times New Roman" w:hAnsi="Times New Roman"/>
                <w:i/>
                <w:sz w:val="24"/>
                <w:szCs w:val="24"/>
                <w:lang w:val="kk-KZ"/>
              </w:rPr>
              <w:t>2026 жылдың 7 шілдесінде тексеруді бастамай-ақ су үлгісі алынды. Фосфаттың артық мөлшері расталды (1,9 ШРК).</w:t>
            </w:r>
          </w:p>
        </w:tc>
      </w:tr>
      <w:tr w:rsidR="000D2B1B" w:rsidRPr="00321003" w:rsidTr="00321003">
        <w:trPr>
          <w:trHeight w:val="557"/>
          <w:jc w:val="center"/>
        </w:trPr>
        <w:tc>
          <w:tcPr>
            <w:tcW w:w="1238" w:type="pct"/>
            <w:vMerge/>
            <w:tcBorders>
              <w:left w:val="single" w:sz="4" w:space="0" w:color="000000"/>
              <w:right w:val="single" w:sz="4" w:space="0" w:color="000000"/>
            </w:tcBorders>
            <w:vAlign w:val="center"/>
          </w:tcPr>
          <w:p w:rsidR="000D2B1B" w:rsidRPr="00321003" w:rsidRDefault="000D2B1B" w:rsidP="00CD7C40">
            <w:pPr>
              <w:pBdr>
                <w:top w:val="none" w:sz="4" w:space="0" w:color="000000"/>
                <w:left w:val="none" w:sz="4" w:space="0" w:color="000000"/>
                <w:bottom w:val="none" w:sz="4" w:space="0" w:color="000000"/>
                <w:right w:val="none" w:sz="4" w:space="0" w:color="000000"/>
              </w:pBdr>
              <w:jc w:val="center"/>
              <w:rPr>
                <w:rFonts w:ascii="Times New Roman" w:hAnsi="Times New Roman"/>
                <w:b/>
                <w:color w:val="000000"/>
                <w:sz w:val="24"/>
                <w:szCs w:val="24"/>
                <w:lang w:val="kk-KZ"/>
              </w:rPr>
            </w:pPr>
          </w:p>
        </w:tc>
        <w:tc>
          <w:tcPr>
            <w:tcW w:w="367"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pStyle w:val="a4"/>
              <w:jc w:val="center"/>
              <w:rPr>
                <w:color w:val="000000"/>
                <w:sz w:val="24"/>
                <w:szCs w:val="24"/>
                <w:lang w:val="kk-KZ"/>
              </w:rPr>
            </w:pPr>
            <w:r w:rsidRPr="00321003">
              <w:rPr>
                <w:sz w:val="24"/>
                <w:szCs w:val="24"/>
              </w:rPr>
              <w:t xml:space="preserve">1 </w:t>
            </w:r>
            <w:r w:rsidRPr="00321003">
              <w:rPr>
                <w:sz w:val="24"/>
                <w:szCs w:val="24"/>
                <w:lang w:val="kk-KZ"/>
              </w:rPr>
              <w:t>ЖЛ</w:t>
            </w:r>
          </w:p>
        </w:tc>
        <w:tc>
          <w:tcPr>
            <w:tcW w:w="551"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lang w:val="kk-KZ"/>
              </w:rPr>
              <w:t>02.07.2026 ж.</w:t>
            </w:r>
          </w:p>
        </w:tc>
        <w:tc>
          <w:tcPr>
            <w:tcW w:w="550"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sz w:val="24"/>
                <w:szCs w:val="24"/>
                <w:lang w:val="kk-KZ"/>
              </w:rPr>
              <w:t>03.07.2026 ж.</w:t>
            </w:r>
          </w:p>
        </w:tc>
        <w:tc>
          <w:tcPr>
            <w:tcW w:w="367"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color w:val="000000"/>
                <w:sz w:val="24"/>
                <w:szCs w:val="24"/>
              </w:rPr>
              <w:t>Фосфаттар</w:t>
            </w:r>
          </w:p>
        </w:tc>
        <w:tc>
          <w:tcPr>
            <w:tcW w:w="321"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color w:val="000000"/>
                <w:sz w:val="24"/>
                <w:szCs w:val="24"/>
                <w:lang w:val="kk-KZ"/>
              </w:rPr>
            </w:pPr>
            <w:r w:rsidRPr="00321003">
              <w:rPr>
                <w:rFonts w:ascii="Times New Roman" w:hAnsi="Times New Roman"/>
                <w:color w:val="000000"/>
                <w:sz w:val="24"/>
                <w:szCs w:val="24"/>
              </w:rPr>
              <w:t>мг/дм</w:t>
            </w:r>
            <w:r w:rsidRPr="00321003">
              <w:rPr>
                <w:rFonts w:ascii="Times New Roman" w:hAnsi="Times New Roman"/>
                <w:color w:val="000000"/>
                <w:sz w:val="24"/>
                <w:szCs w:val="24"/>
                <w:vertAlign w:val="superscript"/>
              </w:rPr>
              <w:t>3</w:t>
            </w:r>
          </w:p>
        </w:tc>
        <w:tc>
          <w:tcPr>
            <w:tcW w:w="275" w:type="pct"/>
            <w:tcBorders>
              <w:top w:val="single" w:sz="4" w:space="0" w:color="000000"/>
              <w:left w:val="single" w:sz="4" w:space="0" w:color="000000"/>
              <w:bottom w:val="single" w:sz="4" w:space="0" w:color="000000"/>
              <w:right w:val="single" w:sz="4" w:space="0" w:color="000000"/>
            </w:tcBorders>
            <w:vAlign w:val="center"/>
          </w:tcPr>
          <w:p w:rsidR="000D2B1B" w:rsidRPr="00321003" w:rsidRDefault="000D2B1B" w:rsidP="00CD7C40">
            <w:pPr>
              <w:spacing w:after="0" w:line="240" w:lineRule="auto"/>
              <w:jc w:val="center"/>
              <w:rPr>
                <w:rFonts w:ascii="Times New Roman" w:hAnsi="Times New Roman"/>
                <w:b/>
                <w:color w:val="000000"/>
                <w:sz w:val="24"/>
                <w:szCs w:val="24"/>
                <w:lang w:val="kk-KZ"/>
              </w:rPr>
            </w:pPr>
            <w:r w:rsidRPr="00321003">
              <w:rPr>
                <w:rFonts w:ascii="Times New Roman" w:hAnsi="Times New Roman"/>
                <w:sz w:val="24"/>
                <w:szCs w:val="24"/>
                <w:lang w:val="kk-KZ"/>
              </w:rPr>
              <w:t>6,193</w:t>
            </w:r>
          </w:p>
        </w:tc>
        <w:tc>
          <w:tcPr>
            <w:tcW w:w="1331" w:type="pct"/>
            <w:vMerge/>
            <w:tcBorders>
              <w:left w:val="single" w:sz="4" w:space="0" w:color="auto"/>
              <w:right w:val="single" w:sz="4" w:space="0" w:color="auto"/>
            </w:tcBorders>
            <w:vAlign w:val="center"/>
          </w:tcPr>
          <w:p w:rsidR="000D2B1B" w:rsidRPr="00321003" w:rsidRDefault="000D2B1B" w:rsidP="00CD7C40">
            <w:pPr>
              <w:spacing w:line="240" w:lineRule="auto"/>
              <w:contextualSpacing/>
              <w:jc w:val="both"/>
              <w:rPr>
                <w:rFonts w:ascii="Times New Roman" w:hAnsi="Times New Roman"/>
                <w:i/>
                <w:sz w:val="24"/>
                <w:szCs w:val="24"/>
                <w:lang w:val="kk-KZ"/>
              </w:rPr>
            </w:pPr>
          </w:p>
        </w:tc>
      </w:tr>
      <w:tr w:rsidR="000D2B1B" w:rsidRPr="00732EF6" w:rsidTr="00CD7C40">
        <w:trPr>
          <w:trHeight w:val="20"/>
          <w:jc w:val="center"/>
        </w:trPr>
        <w:tc>
          <w:tcPr>
            <w:tcW w:w="5000" w:type="pct"/>
            <w:gridSpan w:val="8"/>
            <w:tcBorders>
              <w:left w:val="single" w:sz="4" w:space="0" w:color="auto"/>
              <w:right w:val="single" w:sz="4" w:space="0" w:color="auto"/>
            </w:tcBorders>
            <w:vAlign w:val="center"/>
          </w:tcPr>
          <w:p w:rsidR="000D2B1B" w:rsidRPr="00732EF6" w:rsidRDefault="000D2B1B" w:rsidP="00CD7C40">
            <w:pPr>
              <w:spacing w:after="0" w:line="240" w:lineRule="auto"/>
              <w:jc w:val="center"/>
              <w:rPr>
                <w:rFonts w:ascii="Times New Roman" w:hAnsi="Times New Roman"/>
                <w:b/>
                <w:sz w:val="24"/>
                <w:szCs w:val="24"/>
                <w:lang w:val="kk-KZ"/>
              </w:rPr>
            </w:pPr>
            <w:r w:rsidRPr="00321003">
              <w:rPr>
                <w:rFonts w:ascii="Times New Roman" w:hAnsi="Times New Roman"/>
                <w:b/>
                <w:sz w:val="24"/>
                <w:szCs w:val="24"/>
                <w:lang w:val="kk-KZ"/>
              </w:rPr>
              <w:t>Барлығы: 2 су объектісінде 3 ЖЛ.</w:t>
            </w:r>
            <w:bookmarkStart w:id="0" w:name="_GoBack"/>
            <w:bookmarkEnd w:id="0"/>
          </w:p>
        </w:tc>
      </w:tr>
    </w:tbl>
    <w:p w:rsidR="00FC24D9" w:rsidRPr="00732EF6" w:rsidRDefault="00FC24D9" w:rsidP="00321003">
      <w:pPr>
        <w:spacing w:after="160" w:line="259" w:lineRule="auto"/>
        <w:jc w:val="right"/>
        <w:rPr>
          <w:rFonts w:ascii="Times New Roman" w:hAnsi="Times New Roman"/>
          <w:i/>
          <w:sz w:val="28"/>
          <w:szCs w:val="28"/>
          <w:lang w:val="kk-KZ"/>
        </w:rPr>
      </w:pPr>
    </w:p>
    <w:sectPr w:rsidR="00FC24D9" w:rsidRPr="00732EF6" w:rsidSect="006E7E24">
      <w:pgSz w:w="16838" w:h="11906" w:orient="landscape"/>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E81" w:rsidRDefault="00C84E81">
      <w:pPr>
        <w:spacing w:after="0" w:line="240" w:lineRule="auto"/>
      </w:pPr>
      <w:r>
        <w:separator/>
      </w:r>
    </w:p>
  </w:endnote>
  <w:endnote w:type="continuationSeparator" w:id="0">
    <w:p w:rsidR="00C84E81" w:rsidRDefault="00C84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E81" w:rsidRDefault="00C84E81">
      <w:pPr>
        <w:spacing w:after="0" w:line="240" w:lineRule="auto"/>
      </w:pPr>
      <w:r>
        <w:separator/>
      </w:r>
    </w:p>
  </w:footnote>
  <w:footnote w:type="continuationSeparator" w:id="0">
    <w:p w:rsidR="00C84E81" w:rsidRDefault="00C84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366117"/>
    <w:multiLevelType w:val="hybridMultilevel"/>
    <w:tmpl w:val="A956E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040137"/>
    <w:multiLevelType w:val="hybridMultilevel"/>
    <w:tmpl w:val="D2E07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71"/>
    <w:rsid w:val="000241AF"/>
    <w:rsid w:val="0006281E"/>
    <w:rsid w:val="000A4C54"/>
    <w:rsid w:val="000B2241"/>
    <w:rsid w:val="000C1D6F"/>
    <w:rsid w:val="000C322E"/>
    <w:rsid w:val="000C34BF"/>
    <w:rsid w:val="000D2B1B"/>
    <w:rsid w:val="000F2BB8"/>
    <w:rsid w:val="000F33E9"/>
    <w:rsid w:val="000F7242"/>
    <w:rsid w:val="001243D1"/>
    <w:rsid w:val="0012784C"/>
    <w:rsid w:val="0013064F"/>
    <w:rsid w:val="00147123"/>
    <w:rsid w:val="001515D3"/>
    <w:rsid w:val="00152B64"/>
    <w:rsid w:val="00156066"/>
    <w:rsid w:val="001731D6"/>
    <w:rsid w:val="001958F3"/>
    <w:rsid w:val="001B720A"/>
    <w:rsid w:val="001C78BA"/>
    <w:rsid w:val="001D19E4"/>
    <w:rsid w:val="0021174D"/>
    <w:rsid w:val="00237351"/>
    <w:rsid w:val="00246071"/>
    <w:rsid w:val="0024691D"/>
    <w:rsid w:val="00271403"/>
    <w:rsid w:val="00276F26"/>
    <w:rsid w:val="002812CF"/>
    <w:rsid w:val="002A3EA8"/>
    <w:rsid w:val="002C7314"/>
    <w:rsid w:val="002C7A58"/>
    <w:rsid w:val="002E52BC"/>
    <w:rsid w:val="002F6DFA"/>
    <w:rsid w:val="00302249"/>
    <w:rsid w:val="00321003"/>
    <w:rsid w:val="0032580D"/>
    <w:rsid w:val="0033510D"/>
    <w:rsid w:val="003366B8"/>
    <w:rsid w:val="00351B37"/>
    <w:rsid w:val="00364827"/>
    <w:rsid w:val="003A2465"/>
    <w:rsid w:val="003A3EC5"/>
    <w:rsid w:val="003B707E"/>
    <w:rsid w:val="003C08DE"/>
    <w:rsid w:val="00416FAB"/>
    <w:rsid w:val="00417CF9"/>
    <w:rsid w:val="00424726"/>
    <w:rsid w:val="00425B8C"/>
    <w:rsid w:val="004311F2"/>
    <w:rsid w:val="0043466F"/>
    <w:rsid w:val="00454F0A"/>
    <w:rsid w:val="00455AC8"/>
    <w:rsid w:val="00460126"/>
    <w:rsid w:val="00477856"/>
    <w:rsid w:val="004A04AF"/>
    <w:rsid w:val="004B7FB6"/>
    <w:rsid w:val="004C6FBD"/>
    <w:rsid w:val="004D7C6C"/>
    <w:rsid w:val="005015AE"/>
    <w:rsid w:val="005022DB"/>
    <w:rsid w:val="00517B35"/>
    <w:rsid w:val="00521BCD"/>
    <w:rsid w:val="00532B69"/>
    <w:rsid w:val="00542359"/>
    <w:rsid w:val="005436A8"/>
    <w:rsid w:val="0056164D"/>
    <w:rsid w:val="00565A60"/>
    <w:rsid w:val="00565EC7"/>
    <w:rsid w:val="00580D93"/>
    <w:rsid w:val="00587D19"/>
    <w:rsid w:val="005A28E3"/>
    <w:rsid w:val="005B58FA"/>
    <w:rsid w:val="005D3D43"/>
    <w:rsid w:val="00605810"/>
    <w:rsid w:val="00642789"/>
    <w:rsid w:val="006752E2"/>
    <w:rsid w:val="006B614C"/>
    <w:rsid w:val="006E7E24"/>
    <w:rsid w:val="006F152C"/>
    <w:rsid w:val="006F49C0"/>
    <w:rsid w:val="007002F9"/>
    <w:rsid w:val="00735BD5"/>
    <w:rsid w:val="007502F2"/>
    <w:rsid w:val="007A7DE6"/>
    <w:rsid w:val="007E2FDC"/>
    <w:rsid w:val="007E3D7E"/>
    <w:rsid w:val="007F7FDC"/>
    <w:rsid w:val="00822163"/>
    <w:rsid w:val="00831A78"/>
    <w:rsid w:val="00832FF5"/>
    <w:rsid w:val="00873B32"/>
    <w:rsid w:val="00885E89"/>
    <w:rsid w:val="00897B7C"/>
    <w:rsid w:val="008A6FE4"/>
    <w:rsid w:val="008B3B6C"/>
    <w:rsid w:val="008C4B98"/>
    <w:rsid w:val="008E2CE5"/>
    <w:rsid w:val="008E7A26"/>
    <w:rsid w:val="008F6496"/>
    <w:rsid w:val="00900EBF"/>
    <w:rsid w:val="009025F5"/>
    <w:rsid w:val="00921387"/>
    <w:rsid w:val="0094113D"/>
    <w:rsid w:val="0098244B"/>
    <w:rsid w:val="009C611F"/>
    <w:rsid w:val="009C6B92"/>
    <w:rsid w:val="009F063F"/>
    <w:rsid w:val="009F0927"/>
    <w:rsid w:val="00A16D46"/>
    <w:rsid w:val="00A558E4"/>
    <w:rsid w:val="00A60BF7"/>
    <w:rsid w:val="00A65787"/>
    <w:rsid w:val="00A65EC3"/>
    <w:rsid w:val="00A7278B"/>
    <w:rsid w:val="00A857BA"/>
    <w:rsid w:val="00AA52D9"/>
    <w:rsid w:val="00AD5F5E"/>
    <w:rsid w:val="00AE1AA2"/>
    <w:rsid w:val="00AE743C"/>
    <w:rsid w:val="00AF2471"/>
    <w:rsid w:val="00B104AF"/>
    <w:rsid w:val="00B312A3"/>
    <w:rsid w:val="00B5436E"/>
    <w:rsid w:val="00B62384"/>
    <w:rsid w:val="00B660DC"/>
    <w:rsid w:val="00B9020E"/>
    <w:rsid w:val="00B93E60"/>
    <w:rsid w:val="00BA4039"/>
    <w:rsid w:val="00BF68F3"/>
    <w:rsid w:val="00C073CC"/>
    <w:rsid w:val="00C3403D"/>
    <w:rsid w:val="00C654AC"/>
    <w:rsid w:val="00C84E81"/>
    <w:rsid w:val="00CC7BB9"/>
    <w:rsid w:val="00CD6449"/>
    <w:rsid w:val="00CF39F6"/>
    <w:rsid w:val="00D07433"/>
    <w:rsid w:val="00D643D6"/>
    <w:rsid w:val="00D66AF5"/>
    <w:rsid w:val="00D81198"/>
    <w:rsid w:val="00D84095"/>
    <w:rsid w:val="00DA59A4"/>
    <w:rsid w:val="00DB5825"/>
    <w:rsid w:val="00E06F4A"/>
    <w:rsid w:val="00E1591B"/>
    <w:rsid w:val="00E21045"/>
    <w:rsid w:val="00E224EE"/>
    <w:rsid w:val="00E3244F"/>
    <w:rsid w:val="00E55C50"/>
    <w:rsid w:val="00E64FA4"/>
    <w:rsid w:val="00E75D72"/>
    <w:rsid w:val="00E80A9B"/>
    <w:rsid w:val="00EA2CC1"/>
    <w:rsid w:val="00EB2CAA"/>
    <w:rsid w:val="00ED2657"/>
    <w:rsid w:val="00EE3797"/>
    <w:rsid w:val="00F2065A"/>
    <w:rsid w:val="00F40179"/>
    <w:rsid w:val="00F43451"/>
    <w:rsid w:val="00F65825"/>
    <w:rsid w:val="00F92E0E"/>
    <w:rsid w:val="00FB2B06"/>
    <w:rsid w:val="00FC24D9"/>
    <w:rsid w:val="00FD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EB3A9E-888B-4388-BB8A-548BA006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A58"/>
    <w:pPr>
      <w:spacing w:after="200" w:line="276" w:lineRule="auto"/>
    </w:pPr>
    <w:rPr>
      <w:rFonts w:ascii="Calibri" w:eastAsia="Times New Roman" w:hAnsi="Calibri" w:cs="Times New Roman"/>
      <w:lang w:eastAsia="ru-RU"/>
    </w:rPr>
  </w:style>
  <w:style w:type="paragraph" w:styleId="2">
    <w:name w:val="heading 2"/>
    <w:basedOn w:val="a"/>
    <w:next w:val="a"/>
    <w:link w:val="20"/>
    <w:uiPriority w:val="9"/>
    <w:unhideWhenUsed/>
    <w:qFormat/>
    <w:rsid w:val="00A16D46"/>
    <w:pPr>
      <w:keepNext/>
      <w:keepLines/>
      <w:spacing w:before="360"/>
      <w:outlineLvl w:val="1"/>
    </w:pPr>
    <w:rPr>
      <w:rFonts w:ascii="Arial" w:eastAsia="Arial" w:hAnsi="Arial" w:cs="Arial"/>
      <w:sz w:val="34"/>
      <w:lang w:val="en-US" w:eastAsia="en-US"/>
    </w:rPr>
  </w:style>
  <w:style w:type="paragraph" w:styleId="4">
    <w:name w:val="heading 4"/>
    <w:basedOn w:val="a"/>
    <w:next w:val="a"/>
    <w:link w:val="40"/>
    <w:uiPriority w:val="9"/>
    <w:unhideWhenUsed/>
    <w:qFormat/>
    <w:rsid w:val="004C6FBD"/>
    <w:pPr>
      <w:keepNext/>
      <w:keepLines/>
      <w:spacing w:before="320"/>
      <w:outlineLvl w:val="3"/>
    </w:pPr>
    <w:rPr>
      <w:rFonts w:ascii="Arial" w:eastAsia="Arial" w:hAnsi="Arial" w:cs="Arial"/>
      <w:b/>
      <w:b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Без интервала4"/>
    <w:qFormat/>
    <w:rsid w:val="002C7A58"/>
    <w:pPr>
      <w:spacing w:after="0" w:line="240" w:lineRule="auto"/>
    </w:pPr>
    <w:rPr>
      <w:rFonts w:ascii="Times New Roman" w:eastAsia="Times New Roman" w:hAnsi="Times New Roman" w:cs="Times New Roman"/>
      <w:sz w:val="24"/>
      <w:szCs w:val="24"/>
      <w:lang w:eastAsia="ru-RU"/>
    </w:rPr>
  </w:style>
  <w:style w:type="character" w:customStyle="1" w:styleId="a3">
    <w:name w:val="Без интервала Знак"/>
    <w:link w:val="a4"/>
    <w:uiPriority w:val="1"/>
    <w:qFormat/>
    <w:rsid w:val="002C7A58"/>
    <w:rPr>
      <w:rFonts w:ascii="Times New Roman" w:eastAsia="Times New Roman" w:hAnsi="Times New Roman" w:cs="Times New Roman"/>
    </w:rPr>
  </w:style>
  <w:style w:type="paragraph" w:styleId="a4">
    <w:name w:val="No Spacing"/>
    <w:link w:val="a3"/>
    <w:uiPriority w:val="1"/>
    <w:qFormat/>
    <w:rsid w:val="002C7A58"/>
    <w:pPr>
      <w:spacing w:after="0" w:line="240" w:lineRule="auto"/>
    </w:pPr>
    <w:rPr>
      <w:rFonts w:ascii="Times New Roman" w:eastAsia="Times New Roman" w:hAnsi="Times New Roman" w:cs="Times New Roman"/>
    </w:rPr>
  </w:style>
  <w:style w:type="character" w:customStyle="1" w:styleId="docdata">
    <w:name w:val="docdata"/>
    <w:aliases w:val="docy,v5,1103,bqiaagaaeyqcaaagiaiaaaodawaabasdaaaaaaaaaaaaaaaaaaaaaaaaaaaaaaaaaaaaaaaaaaaaaaaaaaaaaaaaaaaaaaaaaaaaaaaaaaaaaaaaaaaaaaaaaaaaaaaaaaaaaaaaaaaaaaaaaaaaaaaaaaaaaaaaaaaaaaaaaaaaaaaaaaaaaaaaaaaaaaaaaaaaaaaaaaaaaaaaaaaaaaaaaaaaaaaaaaaaaaaa"/>
    <w:basedOn w:val="a0"/>
    <w:rsid w:val="002C7A58"/>
  </w:style>
  <w:style w:type="paragraph" w:customStyle="1" w:styleId="Default">
    <w:name w:val="Default"/>
    <w:rsid w:val="002C7A5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4C6FBD"/>
    <w:rPr>
      <w:rFonts w:ascii="Arial" w:eastAsia="Arial" w:hAnsi="Arial" w:cs="Arial"/>
      <w:b/>
      <w:bCs/>
      <w:sz w:val="26"/>
      <w:szCs w:val="26"/>
      <w:lang w:val="en-US"/>
    </w:rPr>
  </w:style>
  <w:style w:type="character" w:customStyle="1" w:styleId="20">
    <w:name w:val="Заголовок 2 Знак"/>
    <w:basedOn w:val="a0"/>
    <w:link w:val="2"/>
    <w:uiPriority w:val="9"/>
    <w:rsid w:val="00A16D46"/>
    <w:rPr>
      <w:rFonts w:ascii="Arial" w:eastAsia="Arial" w:hAnsi="Arial" w:cs="Arial"/>
      <w:sz w:val="34"/>
      <w:lang w:val="en-US"/>
    </w:rPr>
  </w:style>
  <w:style w:type="paragraph" w:customStyle="1" w:styleId="1583">
    <w:name w:val="1583"/>
    <w:aliases w:val="bqiaagaaeyqcaaagiaiaaan9bqaabysfaaaaaaaaaaaaaaaaaaaaaaaaaaaaaaaaaaaaaaaaaaaaaaaaaaaaaaaaaaaaaaaaaaaaaaaaaaaaaaaaaaaaaaaaaaaaaaaaaaaaaaaaaaaaaaaaaaaaaaaaaaaaaaaaaaaaaaaaaaaaaaaaaaaaaaaaaaaaaaaaaaaaaaaaaaaaaaaaaaaaaaaaaaaaaaaaaaaaaaaa"/>
    <w:basedOn w:val="a"/>
    <w:rsid w:val="00CF39F6"/>
    <w:pPr>
      <w:spacing w:before="100" w:beforeAutospacing="1" w:after="100" w:afterAutospacing="1" w:line="240" w:lineRule="auto"/>
    </w:pPr>
    <w:rPr>
      <w:rFonts w:ascii="Times New Roman" w:hAnsi="Times New Roman"/>
      <w:sz w:val="24"/>
      <w:szCs w:val="24"/>
    </w:rPr>
  </w:style>
  <w:style w:type="character" w:customStyle="1" w:styleId="NoSpacingChar2">
    <w:name w:val="No Spacing Char2"/>
    <w:link w:val="19"/>
    <w:uiPriority w:val="99"/>
    <w:rsid w:val="00900EBF"/>
    <w:rPr>
      <w:rFonts w:ascii="Calibri" w:hAnsi="Calibri"/>
      <w:sz w:val="32"/>
    </w:rPr>
  </w:style>
  <w:style w:type="paragraph" w:customStyle="1" w:styleId="19">
    <w:name w:val="Без интервала19"/>
    <w:basedOn w:val="a"/>
    <w:link w:val="NoSpacingChar2"/>
    <w:uiPriority w:val="99"/>
    <w:rsid w:val="00900EBF"/>
    <w:pPr>
      <w:spacing w:after="0" w:line="240" w:lineRule="auto"/>
    </w:pPr>
    <w:rPr>
      <w:rFonts w:eastAsiaTheme="minorHAnsi" w:cstheme="minorBidi"/>
      <w:sz w:val="32"/>
      <w:lang w:eastAsia="en-US"/>
    </w:rPr>
  </w:style>
  <w:style w:type="table" w:styleId="a5">
    <w:name w:val="Table Grid"/>
    <w:uiPriority w:val="59"/>
    <w:rsid w:val="0094113D"/>
    <w:pPr>
      <w:spacing w:after="0" w:line="240" w:lineRule="auto"/>
    </w:pPr>
    <w:rPr>
      <w:rFonts w:ascii="Arial" w:eastAsia="Arial" w:hAnsi="Arial"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ypks7kbdpwfgdykd3qb9">
    <w:name w:val="ypks7kbdpwfgdykd3qb9"/>
    <w:basedOn w:val="a0"/>
    <w:rsid w:val="000C1D6F"/>
  </w:style>
  <w:style w:type="paragraph" w:styleId="a6">
    <w:name w:val="table of figures"/>
    <w:basedOn w:val="a"/>
    <w:next w:val="a"/>
    <w:uiPriority w:val="99"/>
    <w:unhideWhenUsed/>
    <w:rsid w:val="0056164D"/>
    <w:pPr>
      <w:spacing w:after="0"/>
    </w:pPr>
    <w:rPr>
      <w:rFonts w:ascii="Arial" w:eastAsia="Arial" w:hAnsi="Arial" w:cs="Arial"/>
      <w:lang w:val="en-US" w:eastAsia="en-US"/>
    </w:rPr>
  </w:style>
  <w:style w:type="paragraph" w:customStyle="1" w:styleId="SalemParagraph">
    <w:name w:val="SalemParagraph"/>
    <w:rPr>
      <w:rFonts w:ascii="Times New Roman" w:hAnsi="Times New Roman"/>
      <w:sz w:val="28"/>
    </w:rPr>
  </w:style>
  <w:style w:type="paragraph" w:styleId="a7">
    <w:name w:val="header"/>
    <w:basedOn w:val="a"/>
    <w:link w:val="a8"/>
    <w:uiPriority w:val="99"/>
    <w:unhideWhenUsed/>
    <w:rsid w:val="00F6582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5825"/>
    <w:rPr>
      <w:rFonts w:ascii="Calibri" w:eastAsia="Times New Roman" w:hAnsi="Calibri" w:cs="Times New Roman"/>
      <w:lang w:eastAsia="ru-RU"/>
    </w:rPr>
  </w:style>
  <w:style w:type="paragraph" w:styleId="a9">
    <w:name w:val="footer"/>
    <w:basedOn w:val="a"/>
    <w:link w:val="aa"/>
    <w:uiPriority w:val="99"/>
    <w:unhideWhenUsed/>
    <w:rsid w:val="00F6582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5825"/>
    <w:rPr>
      <w:rFonts w:ascii="Calibri" w:eastAsia="Times New Roman" w:hAnsi="Calibri" w:cs="Times New Roman"/>
      <w:lang w:eastAsia="ru-RU"/>
    </w:rPr>
  </w:style>
  <w:style w:type="paragraph" w:styleId="ab">
    <w:name w:val="List Paragraph"/>
    <w:basedOn w:val="a"/>
    <w:uiPriority w:val="34"/>
    <w:qFormat/>
    <w:rsid w:val="001D1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10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7C4D3-325B-4E74-AA4B-B64E9EBA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7</Pages>
  <Words>1759</Words>
  <Characters>10028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Мирас Ашиков</dc:creator>
  <cp:keywords/>
  <dc:description/>
  <cp:lastModifiedBy>Асем Ахметжанова</cp:lastModifiedBy>
  <cp:revision>111</cp:revision>
  <dcterms:created xsi:type="dcterms:W3CDTF">2025-06-02T11:35:00Z</dcterms:created>
  <dcterms:modified xsi:type="dcterms:W3CDTF">2026-08-14T04:45:00Z</dcterms:modified>
</cp:coreProperties>
</file>