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9B7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67151E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7151E">
        <w:rPr>
          <w:rFonts w:ascii="Times New Roman" w:hAnsi="Times New Roman" w:cs="Times New Roman"/>
          <w:b/>
          <w:lang w:val="kk-KZ"/>
        </w:rPr>
        <w:t>2</w:t>
      </w:r>
      <w:r w:rsidR="0067151E" w:rsidRPr="0067151E">
        <w:rPr>
          <w:rFonts w:ascii="Times New Roman" w:hAnsi="Times New Roman" w:cs="Times New Roman"/>
          <w:b/>
        </w:rPr>
        <w:t>3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67151E">
        <w:rPr>
          <w:rFonts w:ascii="Times New Roman" w:hAnsi="Times New Roman" w:cs="Times New Roman"/>
          <w:lang w:val="kk-KZ"/>
        </w:rPr>
        <w:t>23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40" w:type="dxa"/>
            <w:noWrap/>
          </w:tcPr>
          <w:p w:rsidR="00277716" w:rsidRPr="00277716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40" w:type="dxa"/>
            <w:noWrap/>
          </w:tcPr>
          <w:p w:rsidR="00277716" w:rsidRPr="001009E7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67151E" w:rsidRDefault="0067151E" w:rsidP="0067151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77716" w:rsidRPr="00FD2AC8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77716" w:rsidRPr="009F7E3D" w:rsidRDefault="0067151E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FD2AC8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440" w:type="dxa"/>
            <w:noWrap/>
          </w:tcPr>
          <w:p w:rsidR="00277716" w:rsidRPr="001009E7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175" w:type="dxa"/>
            <w:noWrap/>
          </w:tcPr>
          <w:p w:rsidR="00277716" w:rsidRPr="009F7E3D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0.08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77716" w:rsidRPr="00970E8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671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noWrap/>
          </w:tcPr>
          <w:p w:rsidR="00277716" w:rsidRPr="001009E7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77716" w:rsidRPr="009F7E3D" w:rsidRDefault="0067151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1440" w:type="dxa"/>
            <w:noWrap/>
          </w:tcPr>
          <w:p w:rsidR="00277716" w:rsidRPr="001009E7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F54B4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F54B4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37EA7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6516E4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77716" w:rsidRPr="00AD44E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715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noWrap/>
          </w:tcPr>
          <w:p w:rsidR="00277716" w:rsidRPr="003F661A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77716" w:rsidRPr="001009E7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noWrap/>
          </w:tcPr>
          <w:p w:rsidR="00277716" w:rsidRPr="00277716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E9418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77716" w:rsidRPr="006516E4" w:rsidRDefault="004D356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40" w:type="dxa"/>
            <w:noWrap/>
          </w:tcPr>
          <w:p w:rsidR="00277716" w:rsidRPr="001009E7" w:rsidRDefault="0067151E" w:rsidP="00904B66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77716" w:rsidRPr="009F7E3D" w:rsidRDefault="00F410D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1440" w:type="dxa"/>
            <w:noWrap/>
          </w:tcPr>
          <w:p w:rsidR="00277716" w:rsidRPr="001009E7" w:rsidRDefault="00F410D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77716" w:rsidRPr="009F7E3D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40" w:type="dxa"/>
            <w:noWrap/>
          </w:tcPr>
          <w:p w:rsidR="00277716" w:rsidRPr="001009E7" w:rsidRDefault="0067151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9F7E3D" w:rsidRDefault="0067151E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440" w:type="dxa"/>
            <w:noWrap/>
          </w:tcPr>
          <w:p w:rsidR="00277716" w:rsidRPr="001009E7" w:rsidRDefault="0067151E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8C7820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C7849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151E">
              <w:rPr>
                <w:rFonts w:ascii="Times New Roman" w:hAnsi="Times New Roman" w:cs="Times New Roman"/>
                <w:sz w:val="20"/>
                <w:szCs w:val="20"/>
              </w:rPr>
              <w:t>82.30</w:t>
            </w:r>
          </w:p>
        </w:tc>
        <w:tc>
          <w:tcPr>
            <w:tcW w:w="1275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51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5" w:type="dxa"/>
            <w:noWrap/>
          </w:tcPr>
          <w:p w:rsidR="003030A3" w:rsidRPr="00AD44EC" w:rsidRDefault="002777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99131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 В</w:t>
      </w:r>
      <w:r w:rsidR="0067151E" w:rsidRPr="0067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1E">
        <w:rPr>
          <w:rFonts w:ascii="Times New Roman" w:hAnsi="Times New Roman" w:cs="Times New Roman"/>
          <w:b/>
          <w:sz w:val="24"/>
          <w:szCs w:val="24"/>
        </w:rPr>
        <w:t>ближайшее время ожидается дальнейшее повышение среднесуточных температур, ослабление ледовых явлений</w:t>
      </w:r>
      <w:r w:rsidR="00991310">
        <w:rPr>
          <w:rFonts w:ascii="Times New Roman" w:hAnsi="Times New Roman" w:cs="Times New Roman"/>
          <w:b/>
          <w:sz w:val="24"/>
          <w:szCs w:val="24"/>
        </w:rPr>
        <w:t xml:space="preserve"> на реках </w:t>
      </w:r>
      <w:r w:rsidR="0067151E">
        <w:rPr>
          <w:rFonts w:ascii="Times New Roman" w:hAnsi="Times New Roman" w:cs="Times New Roman"/>
          <w:b/>
          <w:sz w:val="24"/>
          <w:szCs w:val="24"/>
        </w:rPr>
        <w:t>и</w:t>
      </w:r>
      <w:r w:rsidR="00991310">
        <w:rPr>
          <w:rFonts w:ascii="Times New Roman" w:hAnsi="Times New Roman" w:cs="Times New Roman"/>
          <w:b/>
          <w:sz w:val="24"/>
          <w:szCs w:val="24"/>
        </w:rPr>
        <w:t xml:space="preserve"> формирование талого стока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715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67151E">
        <w:rPr>
          <w:rFonts w:ascii="Times New Roman" w:hAnsi="Times New Roman" w:cs="Times New Roman"/>
          <w:sz w:val="18"/>
          <w:lang w:val="kk-KZ"/>
        </w:rPr>
        <w:t>Сейткалиев И. О</w:t>
      </w:r>
      <w:r w:rsidR="00AD44EC">
        <w:rPr>
          <w:rFonts w:ascii="Times New Roman" w:hAnsi="Times New Roman" w:cs="Times New Roman"/>
          <w:sz w:val="18"/>
          <w:lang w:val="kk-KZ"/>
        </w:rPr>
        <w:t>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9B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67151E">
        <w:rPr>
          <w:rFonts w:ascii="Times New Roman" w:hAnsi="Times New Roman" w:cs="Times New Roman"/>
          <w:b/>
          <w:lang w:val="kk-KZ"/>
        </w:rPr>
        <w:t>23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67151E">
        <w:rPr>
          <w:rFonts w:ascii="Times New Roman" w:hAnsi="Times New Roman"/>
          <w:lang w:val="kk-KZ"/>
        </w:rPr>
        <w:t>23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7151E" w:rsidRPr="004C5085" w:rsidTr="00AD44EC">
        <w:tc>
          <w:tcPr>
            <w:tcW w:w="3367" w:type="dxa"/>
            <w:noWrap/>
            <w:vAlign w:val="center"/>
          </w:tcPr>
          <w:p w:rsidR="0067151E" w:rsidRPr="00F16DB2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67151E" w:rsidRPr="00F16DB2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67151E" w:rsidRPr="004C5085" w:rsidTr="00AD44EC">
        <w:tc>
          <w:tcPr>
            <w:tcW w:w="3367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67151E" w:rsidRPr="002341C5" w:rsidTr="00AD44EC">
        <w:tc>
          <w:tcPr>
            <w:tcW w:w="3367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A35BA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29" w:type="dxa"/>
            <w:noWrap/>
          </w:tcPr>
          <w:p w:rsidR="0067151E" w:rsidRPr="00277716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6A0A36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67151E" w:rsidRPr="006A0A36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67151E" w:rsidRPr="0067151E" w:rsidRDefault="0067151E" w:rsidP="0067151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67151E" w:rsidRPr="004C5085" w:rsidTr="00AD44EC">
        <w:tc>
          <w:tcPr>
            <w:tcW w:w="3367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67151E" w:rsidRPr="0067151E" w:rsidTr="00AD44EC">
        <w:tc>
          <w:tcPr>
            <w:tcW w:w="3367" w:type="dxa"/>
            <w:noWrap/>
            <w:vAlign w:val="center"/>
          </w:tcPr>
          <w:p w:rsidR="0067151E" w:rsidRPr="00507CBB" w:rsidRDefault="0067151E" w:rsidP="0067151E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67151E" w:rsidRPr="00FD2AC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0.08</w:t>
            </w:r>
          </w:p>
        </w:tc>
        <w:tc>
          <w:tcPr>
            <w:tcW w:w="2359" w:type="dxa"/>
            <w:noWrap/>
          </w:tcPr>
          <w:p w:rsidR="0067151E" w:rsidRPr="00A35BA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67151E" w:rsidRPr="002D4761" w:rsidTr="00AD44EC">
        <w:tc>
          <w:tcPr>
            <w:tcW w:w="3367" w:type="dxa"/>
            <w:noWrap/>
            <w:vAlign w:val="center"/>
          </w:tcPr>
          <w:p w:rsidR="0067151E" w:rsidRPr="002D4761" w:rsidRDefault="0067151E" w:rsidP="0067151E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67151E" w:rsidRPr="002D4761" w:rsidRDefault="0067151E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67151E" w:rsidRPr="00F37EA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67151E" w:rsidRPr="00F37EA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A35BA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67151E" w:rsidRPr="002D4761" w:rsidTr="00AD44EC">
        <w:tc>
          <w:tcPr>
            <w:tcW w:w="3367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67151E" w:rsidRPr="00970E88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67151E" w:rsidRPr="002341C5" w:rsidTr="00AD44EC">
        <w:tc>
          <w:tcPr>
            <w:tcW w:w="3367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67151E" w:rsidRPr="002341C5" w:rsidRDefault="0067151E" w:rsidP="0067151E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67151E" w:rsidRPr="004C5085" w:rsidTr="00AD44EC">
        <w:tc>
          <w:tcPr>
            <w:tcW w:w="3367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67151E" w:rsidRPr="004C5085" w:rsidTr="00AD44EC">
        <w:tc>
          <w:tcPr>
            <w:tcW w:w="3367" w:type="dxa"/>
            <w:noWrap/>
            <w:vAlign w:val="center"/>
          </w:tcPr>
          <w:p w:rsidR="0067151E" w:rsidRPr="0051164D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67151E" w:rsidRPr="0051164D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67151E" w:rsidRPr="002231B9" w:rsidTr="00AD44EC">
        <w:tc>
          <w:tcPr>
            <w:tcW w:w="3367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67151E" w:rsidRPr="0051164D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67151E" w:rsidRPr="00F37EA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67151E" w:rsidRPr="00F37EA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67151E" w:rsidRPr="006516E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51164D" w:rsidRDefault="0067151E" w:rsidP="0067151E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67151E" w:rsidRPr="0051164D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67151E" w:rsidRPr="004C5085" w:rsidTr="00AD44EC">
        <w:tc>
          <w:tcPr>
            <w:tcW w:w="3367" w:type="dxa"/>
            <w:noWrap/>
            <w:vAlign w:val="center"/>
          </w:tcPr>
          <w:p w:rsidR="0067151E" w:rsidRPr="005B5D1C" w:rsidRDefault="0067151E" w:rsidP="0067151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67151E" w:rsidRPr="005B5D1C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67151E" w:rsidRPr="004C5085" w:rsidTr="00AD44EC">
        <w:tc>
          <w:tcPr>
            <w:tcW w:w="3367" w:type="dxa"/>
            <w:noWrap/>
            <w:vAlign w:val="center"/>
          </w:tcPr>
          <w:p w:rsidR="0067151E" w:rsidRPr="00507CBB" w:rsidRDefault="0067151E" w:rsidP="0067151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67151E" w:rsidRPr="00F65CD6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255CFB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67151E" w:rsidRPr="00255CFB" w:rsidRDefault="0067151E" w:rsidP="0067151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67151E" w:rsidRPr="00AD44E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9" w:type="dxa"/>
            <w:noWrap/>
          </w:tcPr>
          <w:p w:rsidR="0067151E" w:rsidRPr="003F661A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013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67151E" w:rsidRPr="001009E7" w:rsidTr="00AD44EC">
        <w:tc>
          <w:tcPr>
            <w:tcW w:w="3367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67151E" w:rsidRPr="004F2520" w:rsidRDefault="0067151E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29" w:type="dxa"/>
            <w:noWrap/>
          </w:tcPr>
          <w:p w:rsidR="0067151E" w:rsidRPr="00277716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67151E" w:rsidRPr="00C63B98" w:rsidTr="00AD44EC">
        <w:tc>
          <w:tcPr>
            <w:tcW w:w="3367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67151E" w:rsidRPr="00F54B4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Pr="002341C5" w:rsidRDefault="0067151E" w:rsidP="0067151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255CFB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67151E" w:rsidRPr="00255CFB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67151E" w:rsidRPr="006516E4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67151E" w:rsidRPr="006D59C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CA4001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67151E" w:rsidTr="00AD44EC">
        <w:tc>
          <w:tcPr>
            <w:tcW w:w="3367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67151E" w:rsidRPr="00021513" w:rsidRDefault="0067151E" w:rsidP="0067151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429" w:type="dxa"/>
            <w:noWrap/>
          </w:tcPr>
          <w:p w:rsidR="0067151E" w:rsidRPr="001009E7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</w:t>
            </w:r>
          </w:p>
        </w:tc>
        <w:tc>
          <w:tcPr>
            <w:tcW w:w="1013" w:type="dxa"/>
            <w:noWrap/>
          </w:tcPr>
          <w:p w:rsidR="0067151E" w:rsidRPr="009F7E3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7151E" w:rsidRDefault="0067151E" w:rsidP="006715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67151E" w:rsidTr="00A13D38">
        <w:tc>
          <w:tcPr>
            <w:tcW w:w="3256" w:type="dxa"/>
            <w:noWrap/>
          </w:tcPr>
          <w:p w:rsidR="0067151E" w:rsidRPr="0051164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7151E" w:rsidRPr="003C7849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182.30</w:t>
            </w:r>
          </w:p>
        </w:tc>
        <w:tc>
          <w:tcPr>
            <w:tcW w:w="1560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2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67151E" w:rsidTr="00A13D38">
        <w:tc>
          <w:tcPr>
            <w:tcW w:w="3256" w:type="dxa"/>
            <w:noWrap/>
          </w:tcPr>
          <w:p w:rsidR="0067151E" w:rsidRPr="0051164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188.215</w:t>
            </w:r>
          </w:p>
        </w:tc>
        <w:tc>
          <w:tcPr>
            <w:tcW w:w="1560" w:type="dxa"/>
            <w:noWrap/>
          </w:tcPr>
          <w:p w:rsidR="0067151E" w:rsidRPr="00AD44EC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02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151E" w:rsidTr="00A13D38">
        <w:tc>
          <w:tcPr>
            <w:tcW w:w="3256" w:type="dxa"/>
            <w:noWrap/>
          </w:tcPr>
          <w:p w:rsidR="0067151E" w:rsidRPr="0051164D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67151E" w:rsidRDefault="0067151E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F60D29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Ескертпе: </w:t>
      </w:r>
      <w:r w:rsidR="00991310" w:rsidRPr="00991310">
        <w:rPr>
          <w:rFonts w:ascii="Times New Roman" w:hAnsi="Times New Roman" w:cs="Times New Roman"/>
          <w:b/>
          <w:color w:val="000000"/>
          <w:sz w:val="20"/>
          <w:szCs w:val="20"/>
        </w:rPr>
        <w:t>Жақын арада орташа тә</w:t>
      </w:r>
      <w:r w:rsidR="00F410D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уліктік температураның </w:t>
      </w:r>
      <w:r w:rsidR="00991310" w:rsidRPr="00991310">
        <w:rPr>
          <w:rFonts w:ascii="Times New Roman" w:hAnsi="Times New Roman" w:cs="Times New Roman"/>
          <w:b/>
          <w:color w:val="000000"/>
          <w:sz w:val="20"/>
          <w:szCs w:val="20"/>
        </w:rPr>
        <w:t>көтерілуі, өзендердегі мұз құбылыстарының әлсіреуі және еріген су ағынының қалыптасуы күтілуде.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991310">
        <w:rPr>
          <w:rFonts w:ascii="Times New Roman" w:hAnsi="Times New Roman" w:cs="Times New Roman"/>
          <w:sz w:val="18"/>
          <w:lang w:val="kk-KZ"/>
        </w:rPr>
        <w:t>Сейткалиев И. О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7" w:rsidRDefault="00FE49B7">
      <w:pPr>
        <w:spacing w:after="0" w:line="240" w:lineRule="auto"/>
      </w:pPr>
      <w:r>
        <w:separator/>
      </w:r>
    </w:p>
  </w:endnote>
  <w:endnote w:type="continuationSeparator" w:id="0">
    <w:p w:rsidR="00FE49B7" w:rsidRDefault="00FE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7" w:rsidRDefault="00FE49B7">
      <w:pPr>
        <w:spacing w:after="0" w:line="240" w:lineRule="auto"/>
      </w:pPr>
      <w:r>
        <w:separator/>
      </w:r>
    </w:p>
  </w:footnote>
  <w:footnote w:type="continuationSeparator" w:id="0">
    <w:p w:rsidR="00FE49B7" w:rsidRDefault="00FE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009E7"/>
    <w:rsid w:val="00121D55"/>
    <w:rsid w:val="00132AD7"/>
    <w:rsid w:val="00150961"/>
    <w:rsid w:val="00194A02"/>
    <w:rsid w:val="001C0BC3"/>
    <w:rsid w:val="001C1D26"/>
    <w:rsid w:val="001E1436"/>
    <w:rsid w:val="002341C5"/>
    <w:rsid w:val="00260353"/>
    <w:rsid w:val="002662F1"/>
    <w:rsid w:val="00277716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C2134"/>
    <w:rsid w:val="003C7849"/>
    <w:rsid w:val="003D2289"/>
    <w:rsid w:val="003E51E1"/>
    <w:rsid w:val="003F661A"/>
    <w:rsid w:val="0041482E"/>
    <w:rsid w:val="00421CFB"/>
    <w:rsid w:val="004901CE"/>
    <w:rsid w:val="0049395F"/>
    <w:rsid w:val="004A7248"/>
    <w:rsid w:val="004C5085"/>
    <w:rsid w:val="004C5868"/>
    <w:rsid w:val="004D356F"/>
    <w:rsid w:val="004D3BF3"/>
    <w:rsid w:val="004F198B"/>
    <w:rsid w:val="0051164D"/>
    <w:rsid w:val="00536365"/>
    <w:rsid w:val="00581AD1"/>
    <w:rsid w:val="00587ECA"/>
    <w:rsid w:val="00590A3B"/>
    <w:rsid w:val="005B1E6B"/>
    <w:rsid w:val="005B5266"/>
    <w:rsid w:val="005D254B"/>
    <w:rsid w:val="005E30FE"/>
    <w:rsid w:val="006079A7"/>
    <w:rsid w:val="006329A4"/>
    <w:rsid w:val="006516E4"/>
    <w:rsid w:val="0067151E"/>
    <w:rsid w:val="006B1BE2"/>
    <w:rsid w:val="006D59CC"/>
    <w:rsid w:val="006F40AE"/>
    <w:rsid w:val="00722B0A"/>
    <w:rsid w:val="007A3964"/>
    <w:rsid w:val="007B7521"/>
    <w:rsid w:val="007E3D7D"/>
    <w:rsid w:val="008127CF"/>
    <w:rsid w:val="00831A92"/>
    <w:rsid w:val="008A76DE"/>
    <w:rsid w:val="008A77D8"/>
    <w:rsid w:val="008B4CC8"/>
    <w:rsid w:val="008C7820"/>
    <w:rsid w:val="00904B66"/>
    <w:rsid w:val="00930E47"/>
    <w:rsid w:val="00944437"/>
    <w:rsid w:val="00970E88"/>
    <w:rsid w:val="00985C9A"/>
    <w:rsid w:val="00991310"/>
    <w:rsid w:val="009C000C"/>
    <w:rsid w:val="009E10B9"/>
    <w:rsid w:val="009F7E3D"/>
    <w:rsid w:val="00A13D38"/>
    <w:rsid w:val="00A32C11"/>
    <w:rsid w:val="00A35BAE"/>
    <w:rsid w:val="00A6314F"/>
    <w:rsid w:val="00A75A33"/>
    <w:rsid w:val="00A97D45"/>
    <w:rsid w:val="00AD44EC"/>
    <w:rsid w:val="00AF4A6E"/>
    <w:rsid w:val="00B2617C"/>
    <w:rsid w:val="00BA7757"/>
    <w:rsid w:val="00BD360E"/>
    <w:rsid w:val="00C54003"/>
    <w:rsid w:val="00C63B98"/>
    <w:rsid w:val="00C67A57"/>
    <w:rsid w:val="00C762D9"/>
    <w:rsid w:val="00C76482"/>
    <w:rsid w:val="00C96045"/>
    <w:rsid w:val="00CA2968"/>
    <w:rsid w:val="00CA4001"/>
    <w:rsid w:val="00D036DD"/>
    <w:rsid w:val="00D109F7"/>
    <w:rsid w:val="00D23B9A"/>
    <w:rsid w:val="00D26AD5"/>
    <w:rsid w:val="00DA2DC2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37EA7"/>
    <w:rsid w:val="00F410D3"/>
    <w:rsid w:val="00F54B44"/>
    <w:rsid w:val="00F60D29"/>
    <w:rsid w:val="00F84C8E"/>
    <w:rsid w:val="00F8792D"/>
    <w:rsid w:val="00FC51BF"/>
    <w:rsid w:val="00FD2AC8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878EB806-6B82-4396-A938-6D9C1861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C759-F4BF-4F0A-826C-125F10C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33</cp:revision>
  <cp:lastPrinted>2024-03-22T03:50:00Z</cp:lastPrinted>
  <dcterms:created xsi:type="dcterms:W3CDTF">2024-03-11T04:48:00Z</dcterms:created>
  <dcterms:modified xsi:type="dcterms:W3CDTF">2024-03-23T04:20:00Z</dcterms:modified>
</cp:coreProperties>
</file>