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345"/>
        <w:gridCol w:w="4957"/>
        <w:gridCol w:w="6663"/>
      </w:tblGrid>
      <w:tr w:rsidR="00B22933" w:rsidRPr="004C25A1" w14:paraId="61D5FA1B" w14:textId="77777777" w:rsidTr="00B50866">
        <w:trPr>
          <w:trHeight w:val="451"/>
        </w:trPr>
        <w:tc>
          <w:tcPr>
            <w:tcW w:w="14596" w:type="dxa"/>
            <w:gridSpan w:val="4"/>
            <w:shd w:val="clear" w:color="000000" w:fill="D9D9D9"/>
            <w:vAlign w:val="center"/>
          </w:tcPr>
          <w:p w14:paraId="0FF5C011" w14:textId="77777777" w:rsidR="00B22933" w:rsidRPr="00B50866" w:rsidRDefault="00B22933" w:rsidP="004C25A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Автоматическая агрометеорологическая станция для зерносеющих регионов – 44 штук.</w:t>
            </w:r>
          </w:p>
        </w:tc>
      </w:tr>
      <w:tr w:rsidR="004C25A1" w:rsidRPr="004C25A1" w14:paraId="552AEF88" w14:textId="77777777" w:rsidTr="00B50866">
        <w:trPr>
          <w:trHeight w:val="451"/>
        </w:trPr>
        <w:tc>
          <w:tcPr>
            <w:tcW w:w="631" w:type="dxa"/>
            <w:vMerge w:val="restart"/>
            <w:shd w:val="clear" w:color="000000" w:fill="D9D9D9"/>
            <w:vAlign w:val="center"/>
            <w:hideMark/>
          </w:tcPr>
          <w:p w14:paraId="68E8C4E8" w14:textId="77777777" w:rsidR="004C25A1" w:rsidRPr="00B50866" w:rsidRDefault="004C25A1" w:rsidP="004C25A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45" w:type="dxa"/>
            <w:vMerge w:val="restart"/>
            <w:shd w:val="clear" w:color="000000" w:fill="D9D9D9"/>
            <w:vAlign w:val="center"/>
            <w:hideMark/>
          </w:tcPr>
          <w:p w14:paraId="44D6F616" w14:textId="77777777" w:rsidR="004C25A1" w:rsidRPr="00B50866" w:rsidRDefault="004C25A1" w:rsidP="00990C72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957" w:type="dxa"/>
            <w:vMerge w:val="restart"/>
            <w:shd w:val="clear" w:color="000000" w:fill="D9D9D9"/>
            <w:vAlign w:val="center"/>
            <w:hideMark/>
          </w:tcPr>
          <w:p w14:paraId="05AB82DC" w14:textId="77777777" w:rsidR="004C25A1" w:rsidRPr="00B50866" w:rsidRDefault="004C25A1" w:rsidP="004C25A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по характеристике (числовые параметры)</w:t>
            </w:r>
          </w:p>
        </w:tc>
        <w:tc>
          <w:tcPr>
            <w:tcW w:w="6663" w:type="dxa"/>
            <w:shd w:val="clear" w:color="000000" w:fill="D9D9D9"/>
            <w:vAlign w:val="center"/>
            <w:hideMark/>
          </w:tcPr>
          <w:p w14:paraId="1FC7F5BC" w14:textId="77777777" w:rsidR="004C25A1" w:rsidRPr="00B50866" w:rsidRDefault="0009314E" w:rsidP="0009314E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  <w:r w:rsidR="004C25A1"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потенциальн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ого</w:t>
            </w:r>
            <w:r w:rsidR="004C25A1"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поставщик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09314E" w:rsidRPr="004C25A1" w14:paraId="52F1C4A9" w14:textId="77777777" w:rsidTr="0009314E">
        <w:trPr>
          <w:trHeight w:val="451"/>
        </w:trPr>
        <w:tc>
          <w:tcPr>
            <w:tcW w:w="631" w:type="dxa"/>
            <w:vMerge/>
            <w:vAlign w:val="center"/>
            <w:hideMark/>
          </w:tcPr>
          <w:p w14:paraId="6B34241F" w14:textId="77777777" w:rsidR="0009314E" w:rsidRPr="00B50866" w:rsidRDefault="0009314E" w:rsidP="004C25A1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4A5AB2CC" w14:textId="77777777" w:rsidR="0009314E" w:rsidRPr="00B50866" w:rsidRDefault="0009314E" w:rsidP="004C25A1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Merge/>
            <w:vAlign w:val="center"/>
            <w:hideMark/>
          </w:tcPr>
          <w:p w14:paraId="148A0791" w14:textId="77777777" w:rsidR="0009314E" w:rsidRPr="00B50866" w:rsidRDefault="0009314E" w:rsidP="004C25A1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shd w:val="clear" w:color="000000" w:fill="D9D9D9"/>
            <w:vAlign w:val="center"/>
            <w:hideMark/>
          </w:tcPr>
          <w:p w14:paraId="0E50F5C8" w14:textId="77777777" w:rsidR="0009314E" w:rsidRPr="00B50866" w:rsidRDefault="0009314E" w:rsidP="004C25A1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ТОО</w:t>
            </w: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Адал-Метео</w:t>
            </w:r>
            <w:proofErr w:type="spellEnd"/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9456A" w:rsidRPr="004C25A1" w14:paraId="3ECE05D8" w14:textId="77777777" w:rsidTr="0009314E">
        <w:trPr>
          <w:trHeight w:val="531"/>
        </w:trPr>
        <w:tc>
          <w:tcPr>
            <w:tcW w:w="631" w:type="dxa"/>
            <w:vMerge w:val="restart"/>
            <w:shd w:val="clear" w:color="auto" w:fill="auto"/>
            <w:vAlign w:val="center"/>
            <w:hideMark/>
          </w:tcPr>
          <w:p w14:paraId="20125A6B" w14:textId="77777777" w:rsidR="0049456A" w:rsidRPr="00B50866" w:rsidRDefault="0049456A" w:rsidP="004C25A1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5" w:type="dxa"/>
            <w:vMerge w:val="restart"/>
            <w:shd w:val="clear" w:color="auto" w:fill="auto"/>
            <w:vAlign w:val="center"/>
            <w:hideMark/>
          </w:tcPr>
          <w:p w14:paraId="7B23783C" w14:textId="77777777" w:rsidR="0049456A" w:rsidRPr="00B50866" w:rsidRDefault="0049456A" w:rsidP="004C25A1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Датчик (датчики) направления ветра</w:t>
            </w: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1AC88CEF" w14:textId="77777777" w:rsidR="0049456A" w:rsidRPr="00B50866" w:rsidRDefault="0049456A" w:rsidP="004C25A1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Диапазон измерений: 0–360°</w:t>
            </w:r>
          </w:p>
        </w:tc>
        <w:tc>
          <w:tcPr>
            <w:tcW w:w="6663" w:type="dxa"/>
            <w:shd w:val="clear" w:color="000000" w:fill="FFFFFF"/>
            <w:vAlign w:val="center"/>
            <w:hideMark/>
          </w:tcPr>
          <w:p w14:paraId="1AD37F79" w14:textId="05DCF486" w:rsidR="0049456A" w:rsidRPr="0049456A" w:rsidRDefault="0049456A" w:rsidP="004C25A1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56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  </w:t>
            </w:r>
          </w:p>
        </w:tc>
      </w:tr>
      <w:tr w:rsidR="0049456A" w:rsidRPr="004C25A1" w14:paraId="22BD4942" w14:textId="77777777" w:rsidTr="00AE4E6E">
        <w:trPr>
          <w:trHeight w:val="315"/>
        </w:trPr>
        <w:tc>
          <w:tcPr>
            <w:tcW w:w="631" w:type="dxa"/>
            <w:vMerge/>
            <w:shd w:val="clear" w:color="auto" w:fill="auto"/>
            <w:vAlign w:val="center"/>
          </w:tcPr>
          <w:p w14:paraId="3D051D27" w14:textId="77777777" w:rsidR="0049456A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083C25CE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06831200" w14:textId="46A387C8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Точность: не более ±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° </w:t>
            </w:r>
          </w:p>
        </w:tc>
        <w:tc>
          <w:tcPr>
            <w:tcW w:w="6663" w:type="dxa"/>
            <w:shd w:val="clear" w:color="000000" w:fill="FFFFFF"/>
          </w:tcPr>
          <w:p w14:paraId="6D564C62" w14:textId="4EC513A1" w:rsidR="0049456A" w:rsidRPr="0049456A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3B6616" w:rsidRPr="004C25A1" w14:paraId="0AAF37EA" w14:textId="77777777" w:rsidTr="00F81115">
        <w:trPr>
          <w:trHeight w:val="70"/>
        </w:trPr>
        <w:tc>
          <w:tcPr>
            <w:tcW w:w="631" w:type="dxa"/>
            <w:vMerge/>
            <w:shd w:val="clear" w:color="auto" w:fill="auto"/>
            <w:vAlign w:val="center"/>
          </w:tcPr>
          <w:p w14:paraId="2FB2FEB3" w14:textId="77777777" w:rsidR="003B6616" w:rsidRDefault="003B6616" w:rsidP="003B661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00E1DC18" w14:textId="77777777" w:rsidR="003B6616" w:rsidRPr="00B50866" w:rsidRDefault="003B6616" w:rsidP="003B6616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73C527A2" w14:textId="3A1203E1" w:rsidR="003B6616" w:rsidRPr="00B50866" w:rsidRDefault="003B6616" w:rsidP="003B661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Погрешность: не более ≤ 1,5°</w:t>
            </w:r>
          </w:p>
        </w:tc>
        <w:tc>
          <w:tcPr>
            <w:tcW w:w="6663" w:type="dxa"/>
            <w:shd w:val="clear" w:color="000000" w:fill="FFFFFF"/>
          </w:tcPr>
          <w:p w14:paraId="6D8E646A" w14:textId="798EDB8E" w:rsidR="003B6616" w:rsidRPr="0049456A" w:rsidRDefault="003B6616" w:rsidP="003B661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5C60B619" w14:textId="77777777" w:rsidTr="00AE4E6E">
        <w:trPr>
          <w:trHeight w:val="280"/>
        </w:trPr>
        <w:tc>
          <w:tcPr>
            <w:tcW w:w="631" w:type="dxa"/>
            <w:vMerge/>
            <w:shd w:val="clear" w:color="auto" w:fill="auto"/>
            <w:vAlign w:val="center"/>
          </w:tcPr>
          <w:p w14:paraId="47565F44" w14:textId="77777777" w:rsidR="0049456A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57918D17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05DE9FF3" w14:textId="4C876968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Разрешение: не более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°</w:t>
            </w:r>
          </w:p>
        </w:tc>
        <w:tc>
          <w:tcPr>
            <w:tcW w:w="6663" w:type="dxa"/>
            <w:shd w:val="clear" w:color="000000" w:fill="FFFFFF"/>
          </w:tcPr>
          <w:p w14:paraId="48AAD2AB" w14:textId="7889CF24" w:rsidR="0049456A" w:rsidRPr="0049456A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70270C3B" w14:textId="77777777" w:rsidTr="00AE4E6E">
        <w:trPr>
          <w:trHeight w:val="426"/>
        </w:trPr>
        <w:tc>
          <w:tcPr>
            <w:tcW w:w="631" w:type="dxa"/>
            <w:vMerge w:val="restart"/>
            <w:shd w:val="clear" w:color="auto" w:fill="auto"/>
            <w:noWrap/>
            <w:vAlign w:val="center"/>
            <w:hideMark/>
          </w:tcPr>
          <w:p w14:paraId="00C314DA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5" w:type="dxa"/>
            <w:vMerge w:val="restart"/>
            <w:shd w:val="clear" w:color="auto" w:fill="auto"/>
            <w:vAlign w:val="center"/>
            <w:hideMark/>
          </w:tcPr>
          <w:p w14:paraId="57039974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Датчик (датчики) скорости ветра</w:t>
            </w: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4022E211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Диапазон измерений: 0–60 м/с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15476CD6" w14:textId="59DCA252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7871F14B" w14:textId="77777777" w:rsidTr="00AE4E6E">
        <w:trPr>
          <w:trHeight w:val="624"/>
        </w:trPr>
        <w:tc>
          <w:tcPr>
            <w:tcW w:w="631" w:type="dxa"/>
            <w:vMerge/>
            <w:vAlign w:val="center"/>
            <w:hideMark/>
          </w:tcPr>
          <w:p w14:paraId="250D200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0391A7D9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05E0EF60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Точность: не более ± 3% (при </w:t>
            </w:r>
            <w:proofErr w:type="gram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скорости &gt;</w:t>
            </w:r>
            <w:proofErr w:type="gram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50 м/с — не более ± 6%)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214BEA8D" w14:textId="004C0294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423044B5" w14:textId="77777777" w:rsidTr="00AE4E6E">
        <w:trPr>
          <w:trHeight w:val="578"/>
        </w:trPr>
        <w:tc>
          <w:tcPr>
            <w:tcW w:w="631" w:type="dxa"/>
            <w:vMerge/>
            <w:vAlign w:val="center"/>
            <w:hideMark/>
          </w:tcPr>
          <w:p w14:paraId="4642D4CA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0CEA1DAE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bottom"/>
            <w:hideMark/>
          </w:tcPr>
          <w:p w14:paraId="0C815CF4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Погрешность: не более ± 3% от измеряемого значения или &lt;0,4 м/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59D7ADB8" w14:textId="7F0B929F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35F9963C" w14:textId="77777777" w:rsidTr="00AE4E6E">
        <w:trPr>
          <w:trHeight w:val="417"/>
        </w:trPr>
        <w:tc>
          <w:tcPr>
            <w:tcW w:w="631" w:type="dxa"/>
            <w:vMerge/>
            <w:vAlign w:val="center"/>
            <w:hideMark/>
          </w:tcPr>
          <w:p w14:paraId="50C8BDED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0" w:colLast="0"/>
          </w:p>
        </w:tc>
        <w:tc>
          <w:tcPr>
            <w:tcW w:w="2345" w:type="dxa"/>
            <w:vMerge/>
            <w:vAlign w:val="center"/>
            <w:hideMark/>
          </w:tcPr>
          <w:p w14:paraId="402B15B3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4FEC3D6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Разрешение: не более 0,1 м/с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34FBABC6" w14:textId="7A04DA11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bookmarkEnd w:id="0"/>
      <w:tr w:rsidR="0049456A" w:rsidRPr="004C25A1" w14:paraId="4FE1779C" w14:textId="77777777" w:rsidTr="00AE4E6E">
        <w:trPr>
          <w:trHeight w:val="409"/>
        </w:trPr>
        <w:tc>
          <w:tcPr>
            <w:tcW w:w="631" w:type="dxa"/>
            <w:vMerge w:val="restart"/>
            <w:shd w:val="clear" w:color="auto" w:fill="auto"/>
            <w:noWrap/>
            <w:vAlign w:val="center"/>
            <w:hideMark/>
          </w:tcPr>
          <w:p w14:paraId="43054454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5" w:type="dxa"/>
            <w:vMerge w:val="restart"/>
            <w:shd w:val="clear" w:color="auto" w:fill="auto"/>
            <w:vAlign w:val="center"/>
            <w:hideMark/>
          </w:tcPr>
          <w:p w14:paraId="3C1B1DC3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Датчик (датчики) температуры воздуха</w:t>
            </w: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7751941C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Диапазон измерений: от -40°C до +60°С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0FABE0F3" w14:textId="272EB39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32E3AE5A" w14:textId="77777777" w:rsidTr="00AE4E6E">
        <w:trPr>
          <w:trHeight w:val="414"/>
        </w:trPr>
        <w:tc>
          <w:tcPr>
            <w:tcW w:w="631" w:type="dxa"/>
            <w:vMerge/>
            <w:vAlign w:val="center"/>
            <w:hideMark/>
          </w:tcPr>
          <w:p w14:paraId="17B67165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4D28DB60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3374C7BE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Точность: не более ± 0,5°С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221FA402" w14:textId="45AC739C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3DA38F7E" w14:textId="77777777" w:rsidTr="00AE4E6E">
        <w:trPr>
          <w:trHeight w:val="420"/>
        </w:trPr>
        <w:tc>
          <w:tcPr>
            <w:tcW w:w="631" w:type="dxa"/>
            <w:vMerge/>
            <w:vAlign w:val="center"/>
            <w:hideMark/>
          </w:tcPr>
          <w:p w14:paraId="63A4936D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3BB8A98B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364D176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Погрешность: не более ± 0,10°C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4686D4EE" w14:textId="03DBF3A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5D88C762" w14:textId="77777777" w:rsidTr="00AE4E6E">
        <w:trPr>
          <w:trHeight w:val="413"/>
        </w:trPr>
        <w:tc>
          <w:tcPr>
            <w:tcW w:w="631" w:type="dxa"/>
            <w:vMerge/>
            <w:vAlign w:val="center"/>
            <w:hideMark/>
          </w:tcPr>
          <w:p w14:paraId="46C4B73B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03B61FD7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7CF02091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Разрешение: не более 0,1°С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231E53FD" w14:textId="281F0830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5376ECEA" w14:textId="77777777" w:rsidTr="00AE4E6E">
        <w:trPr>
          <w:trHeight w:val="560"/>
        </w:trPr>
        <w:tc>
          <w:tcPr>
            <w:tcW w:w="631" w:type="dxa"/>
            <w:vMerge/>
            <w:vAlign w:val="center"/>
            <w:hideMark/>
          </w:tcPr>
          <w:p w14:paraId="6355D676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6F11613A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08CBF1A6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Наличие радиационной защиты от прямых солнечных лучей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13021F49" w14:textId="4989EDF5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0BF3CFB2" w14:textId="77777777" w:rsidTr="00E2414B">
        <w:trPr>
          <w:trHeight w:val="346"/>
        </w:trPr>
        <w:tc>
          <w:tcPr>
            <w:tcW w:w="631" w:type="dxa"/>
            <w:vMerge w:val="restart"/>
            <w:shd w:val="clear" w:color="auto" w:fill="auto"/>
            <w:noWrap/>
            <w:vAlign w:val="center"/>
            <w:hideMark/>
          </w:tcPr>
          <w:p w14:paraId="146BAC18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5" w:type="dxa"/>
            <w:vMerge w:val="restart"/>
            <w:shd w:val="clear" w:color="auto" w:fill="auto"/>
            <w:vAlign w:val="center"/>
            <w:hideMark/>
          </w:tcPr>
          <w:p w14:paraId="01B5DB75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Датчик (датчики) влажности воздуха</w:t>
            </w: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38B0B69A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Диапазон измерений: 0,5–98%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6E59F408" w14:textId="76372E64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518ECA30" w14:textId="77777777" w:rsidTr="00E2414B">
        <w:trPr>
          <w:trHeight w:val="346"/>
        </w:trPr>
        <w:tc>
          <w:tcPr>
            <w:tcW w:w="631" w:type="dxa"/>
            <w:vMerge/>
            <w:shd w:val="clear" w:color="auto" w:fill="auto"/>
            <w:noWrap/>
            <w:vAlign w:val="center"/>
          </w:tcPr>
          <w:p w14:paraId="23738BA6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22C12AAF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noWrap/>
            <w:vAlign w:val="center"/>
          </w:tcPr>
          <w:p w14:paraId="678F4B1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Точность: не более ± 10%</w:t>
            </w:r>
          </w:p>
        </w:tc>
        <w:tc>
          <w:tcPr>
            <w:tcW w:w="6663" w:type="dxa"/>
            <w:shd w:val="clear" w:color="auto" w:fill="auto"/>
            <w:noWrap/>
          </w:tcPr>
          <w:p w14:paraId="7F3FE706" w14:textId="3DFB9DA0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2FC858DD" w14:textId="77777777" w:rsidTr="00E2414B">
        <w:trPr>
          <w:trHeight w:val="346"/>
        </w:trPr>
        <w:tc>
          <w:tcPr>
            <w:tcW w:w="631" w:type="dxa"/>
            <w:vMerge/>
            <w:shd w:val="clear" w:color="auto" w:fill="auto"/>
            <w:noWrap/>
            <w:vAlign w:val="center"/>
          </w:tcPr>
          <w:p w14:paraId="6DEF7AC3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17457730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noWrap/>
            <w:vAlign w:val="center"/>
          </w:tcPr>
          <w:p w14:paraId="5EFA3916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Погрешность: не более ± 1%</w:t>
            </w:r>
          </w:p>
        </w:tc>
        <w:tc>
          <w:tcPr>
            <w:tcW w:w="6663" w:type="dxa"/>
            <w:shd w:val="clear" w:color="auto" w:fill="auto"/>
            <w:noWrap/>
          </w:tcPr>
          <w:p w14:paraId="406CFA3A" w14:textId="78DAE128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47E0F7C4" w14:textId="77777777" w:rsidTr="00E2414B">
        <w:trPr>
          <w:trHeight w:val="375"/>
        </w:trPr>
        <w:tc>
          <w:tcPr>
            <w:tcW w:w="631" w:type="dxa"/>
            <w:vMerge/>
            <w:vAlign w:val="center"/>
            <w:hideMark/>
          </w:tcPr>
          <w:p w14:paraId="3405EF4D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62BA2EB8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Align w:val="center"/>
            <w:hideMark/>
          </w:tcPr>
          <w:p w14:paraId="1B9F2934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Разрешение: не более 1%</w:t>
            </w:r>
          </w:p>
        </w:tc>
        <w:tc>
          <w:tcPr>
            <w:tcW w:w="6663" w:type="dxa"/>
            <w:hideMark/>
          </w:tcPr>
          <w:p w14:paraId="43FC79FF" w14:textId="7FFCBA28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1A85CB13" w14:textId="77777777" w:rsidTr="00E2414B">
        <w:trPr>
          <w:trHeight w:val="507"/>
        </w:trPr>
        <w:tc>
          <w:tcPr>
            <w:tcW w:w="631" w:type="dxa"/>
            <w:vMerge w:val="restart"/>
            <w:shd w:val="clear" w:color="auto" w:fill="auto"/>
            <w:noWrap/>
            <w:vAlign w:val="center"/>
            <w:hideMark/>
          </w:tcPr>
          <w:p w14:paraId="1C8DE2A9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5" w:type="dxa"/>
            <w:vMerge w:val="restart"/>
            <w:shd w:val="clear" w:color="auto" w:fill="auto"/>
            <w:noWrap/>
            <w:vAlign w:val="center"/>
            <w:hideMark/>
          </w:tcPr>
          <w:p w14:paraId="0A3D39AD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Датчик (датчики) осадков</w:t>
            </w:r>
          </w:p>
        </w:tc>
        <w:tc>
          <w:tcPr>
            <w:tcW w:w="4957" w:type="dxa"/>
            <w:vMerge w:val="restart"/>
            <w:shd w:val="clear" w:color="auto" w:fill="auto"/>
            <w:noWrap/>
            <w:vAlign w:val="center"/>
            <w:hideMark/>
          </w:tcPr>
          <w:p w14:paraId="69DA51E0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Диапазон измерений: 0,001–99 мм/час</w:t>
            </w:r>
          </w:p>
        </w:tc>
        <w:tc>
          <w:tcPr>
            <w:tcW w:w="6663" w:type="dxa"/>
            <w:vMerge w:val="restart"/>
            <w:shd w:val="clear" w:color="auto" w:fill="auto"/>
            <w:noWrap/>
            <w:hideMark/>
          </w:tcPr>
          <w:p w14:paraId="7783E8C5" w14:textId="1D7E8FD6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677D8F1E" w14:textId="77777777" w:rsidTr="00E2414B">
        <w:trPr>
          <w:trHeight w:val="507"/>
        </w:trPr>
        <w:tc>
          <w:tcPr>
            <w:tcW w:w="631" w:type="dxa"/>
            <w:vMerge/>
            <w:vAlign w:val="center"/>
            <w:hideMark/>
          </w:tcPr>
          <w:p w14:paraId="19CC54F9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4EE4895B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Merge/>
            <w:vAlign w:val="center"/>
            <w:hideMark/>
          </w:tcPr>
          <w:p w14:paraId="30764B0A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vMerge/>
            <w:hideMark/>
          </w:tcPr>
          <w:p w14:paraId="45299673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456A" w:rsidRPr="004C25A1" w14:paraId="6071F7E4" w14:textId="77777777" w:rsidTr="00E2414B">
        <w:trPr>
          <w:trHeight w:val="416"/>
        </w:trPr>
        <w:tc>
          <w:tcPr>
            <w:tcW w:w="631" w:type="dxa"/>
            <w:vMerge/>
            <w:vAlign w:val="center"/>
          </w:tcPr>
          <w:p w14:paraId="56E86DD4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</w:tcPr>
          <w:p w14:paraId="2DCA487D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Align w:val="center"/>
          </w:tcPr>
          <w:p w14:paraId="444BC185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Точность: не более ± 0,2 мм</w:t>
            </w:r>
          </w:p>
        </w:tc>
        <w:tc>
          <w:tcPr>
            <w:tcW w:w="6663" w:type="dxa"/>
          </w:tcPr>
          <w:p w14:paraId="294BEA8D" w14:textId="1B60CF99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6A0AF445" w14:textId="77777777" w:rsidTr="00E2414B">
        <w:trPr>
          <w:trHeight w:val="416"/>
        </w:trPr>
        <w:tc>
          <w:tcPr>
            <w:tcW w:w="631" w:type="dxa"/>
            <w:vMerge/>
            <w:vAlign w:val="center"/>
          </w:tcPr>
          <w:p w14:paraId="0F3FC969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</w:tcPr>
          <w:p w14:paraId="1D1E83FC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Align w:val="center"/>
          </w:tcPr>
          <w:p w14:paraId="36BA0EEC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Погрешность: не более 0,1%</w:t>
            </w:r>
          </w:p>
        </w:tc>
        <w:tc>
          <w:tcPr>
            <w:tcW w:w="6663" w:type="dxa"/>
          </w:tcPr>
          <w:p w14:paraId="1ADB4C4D" w14:textId="6C08E5AA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3F4348FA" w14:textId="77777777" w:rsidTr="00E2414B">
        <w:trPr>
          <w:trHeight w:val="416"/>
        </w:trPr>
        <w:tc>
          <w:tcPr>
            <w:tcW w:w="631" w:type="dxa"/>
            <w:vMerge/>
            <w:vAlign w:val="center"/>
          </w:tcPr>
          <w:p w14:paraId="4149F427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</w:tcPr>
          <w:p w14:paraId="4D284406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Align w:val="center"/>
          </w:tcPr>
          <w:p w14:paraId="1CC67B70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Разрешение: не более 0,1 мм</w:t>
            </w:r>
          </w:p>
        </w:tc>
        <w:tc>
          <w:tcPr>
            <w:tcW w:w="6663" w:type="dxa"/>
          </w:tcPr>
          <w:p w14:paraId="057A48B0" w14:textId="2C5F96BB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4A953335" w14:textId="77777777" w:rsidTr="00E2414B">
        <w:trPr>
          <w:trHeight w:val="416"/>
        </w:trPr>
        <w:tc>
          <w:tcPr>
            <w:tcW w:w="631" w:type="dxa"/>
            <w:vMerge/>
            <w:vAlign w:val="center"/>
          </w:tcPr>
          <w:p w14:paraId="13536BC6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</w:tcPr>
          <w:p w14:paraId="025A5351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Align w:val="center"/>
          </w:tcPr>
          <w:p w14:paraId="5E3AE95F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Измеряемые параметры: интенсивность осадков (мм/час), суммарные осадки (мм)</w:t>
            </w:r>
          </w:p>
        </w:tc>
        <w:tc>
          <w:tcPr>
            <w:tcW w:w="6663" w:type="dxa"/>
          </w:tcPr>
          <w:p w14:paraId="1517BC08" w14:textId="6A265408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377C71B4" w14:textId="77777777" w:rsidTr="00C23D47">
        <w:trPr>
          <w:trHeight w:val="609"/>
        </w:trPr>
        <w:tc>
          <w:tcPr>
            <w:tcW w:w="631" w:type="dxa"/>
            <w:vMerge w:val="restart"/>
            <w:shd w:val="clear" w:color="auto" w:fill="auto"/>
            <w:noWrap/>
            <w:vAlign w:val="center"/>
            <w:hideMark/>
          </w:tcPr>
          <w:p w14:paraId="58DA49DA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5" w:type="dxa"/>
            <w:vMerge w:val="restart"/>
            <w:shd w:val="clear" w:color="auto" w:fill="auto"/>
            <w:vAlign w:val="center"/>
            <w:hideMark/>
          </w:tcPr>
          <w:p w14:paraId="4950029E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Логгер (регистратор данных)</w:t>
            </w: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1D8139BF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едином корпусе с дисплеем для отображения данных и диагностики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01911FC5" w14:textId="2DE5E76B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32A8BD20" w14:textId="77777777" w:rsidTr="00C23D47">
        <w:trPr>
          <w:trHeight w:val="507"/>
        </w:trPr>
        <w:tc>
          <w:tcPr>
            <w:tcW w:w="631" w:type="dxa"/>
            <w:vMerge/>
            <w:vAlign w:val="center"/>
            <w:hideMark/>
          </w:tcPr>
          <w:p w14:paraId="3C22D584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1F660711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  <w:hideMark/>
          </w:tcPr>
          <w:p w14:paraId="2829D00C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Модем: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DualBand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GSM/GPRS, E-GSM 900/1800 МГц, модуль SIM-карты</w:t>
            </w:r>
          </w:p>
        </w:tc>
        <w:tc>
          <w:tcPr>
            <w:tcW w:w="6663" w:type="dxa"/>
            <w:vMerge w:val="restart"/>
            <w:shd w:val="clear" w:color="auto" w:fill="auto"/>
            <w:noWrap/>
            <w:hideMark/>
          </w:tcPr>
          <w:p w14:paraId="671F3107" w14:textId="67EBBDAC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39CFF892" w14:textId="77777777" w:rsidTr="00C23D47">
        <w:trPr>
          <w:trHeight w:val="507"/>
        </w:trPr>
        <w:tc>
          <w:tcPr>
            <w:tcW w:w="631" w:type="dxa"/>
            <w:vMerge/>
            <w:vAlign w:val="center"/>
            <w:hideMark/>
          </w:tcPr>
          <w:p w14:paraId="0E6C3777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6898849A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Merge/>
            <w:vAlign w:val="center"/>
            <w:hideMark/>
          </w:tcPr>
          <w:p w14:paraId="3E2406E0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vMerge/>
            <w:hideMark/>
          </w:tcPr>
          <w:p w14:paraId="07288DAE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456A" w:rsidRPr="004C25A1" w14:paraId="1AEAEA9D" w14:textId="77777777" w:rsidTr="00C23D47">
        <w:trPr>
          <w:trHeight w:val="507"/>
        </w:trPr>
        <w:tc>
          <w:tcPr>
            <w:tcW w:w="631" w:type="dxa"/>
            <w:vMerge/>
            <w:vAlign w:val="center"/>
            <w:hideMark/>
          </w:tcPr>
          <w:p w14:paraId="7A7FC0E4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1217F274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  <w:hideMark/>
          </w:tcPr>
          <w:p w14:paraId="3BBCF6ED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Защита: предохранители от скачков напряжения и молниезащита</w:t>
            </w:r>
          </w:p>
        </w:tc>
        <w:tc>
          <w:tcPr>
            <w:tcW w:w="6663" w:type="dxa"/>
            <w:vMerge w:val="restart"/>
            <w:shd w:val="clear" w:color="auto" w:fill="auto"/>
            <w:noWrap/>
            <w:hideMark/>
          </w:tcPr>
          <w:p w14:paraId="5B59B112" w14:textId="59D86C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2D38A348" w14:textId="77777777" w:rsidTr="00C23D47">
        <w:trPr>
          <w:trHeight w:val="507"/>
        </w:trPr>
        <w:tc>
          <w:tcPr>
            <w:tcW w:w="631" w:type="dxa"/>
            <w:vMerge/>
            <w:vAlign w:val="center"/>
            <w:hideMark/>
          </w:tcPr>
          <w:p w14:paraId="4137522A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0257F9E4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Merge/>
            <w:vAlign w:val="center"/>
            <w:hideMark/>
          </w:tcPr>
          <w:p w14:paraId="041A5123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vMerge/>
            <w:hideMark/>
          </w:tcPr>
          <w:p w14:paraId="00A74CC4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456A" w:rsidRPr="004C25A1" w14:paraId="5F6BC80B" w14:textId="77777777" w:rsidTr="00C23D47">
        <w:trPr>
          <w:trHeight w:val="507"/>
        </w:trPr>
        <w:tc>
          <w:tcPr>
            <w:tcW w:w="631" w:type="dxa"/>
            <w:vMerge/>
            <w:vAlign w:val="center"/>
            <w:hideMark/>
          </w:tcPr>
          <w:p w14:paraId="70DCD28E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6286886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  <w:hideMark/>
          </w:tcPr>
          <w:p w14:paraId="5E2B045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Интерфейсы/Порты: RS-232 (в т.ч. сервисный), RS-485, USB A-B, Ethernet 10/100 Мбит</w:t>
            </w:r>
          </w:p>
        </w:tc>
        <w:tc>
          <w:tcPr>
            <w:tcW w:w="6663" w:type="dxa"/>
            <w:vMerge w:val="restart"/>
            <w:shd w:val="clear" w:color="auto" w:fill="auto"/>
            <w:noWrap/>
            <w:hideMark/>
          </w:tcPr>
          <w:p w14:paraId="3351AD22" w14:textId="5EC5EA2B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08E6134D" w14:textId="77777777" w:rsidTr="00C23D47">
        <w:trPr>
          <w:trHeight w:val="507"/>
        </w:trPr>
        <w:tc>
          <w:tcPr>
            <w:tcW w:w="631" w:type="dxa"/>
            <w:vMerge/>
            <w:vAlign w:val="center"/>
            <w:hideMark/>
          </w:tcPr>
          <w:p w14:paraId="44E62DE8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4D7BE3F0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Merge/>
            <w:vAlign w:val="center"/>
            <w:hideMark/>
          </w:tcPr>
          <w:p w14:paraId="24E4530B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vMerge/>
            <w:hideMark/>
          </w:tcPr>
          <w:p w14:paraId="66529334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456A" w:rsidRPr="004C25A1" w14:paraId="6BF15E9B" w14:textId="77777777" w:rsidTr="00C23D47">
        <w:trPr>
          <w:trHeight w:val="519"/>
        </w:trPr>
        <w:tc>
          <w:tcPr>
            <w:tcW w:w="631" w:type="dxa"/>
            <w:vMerge/>
            <w:vAlign w:val="center"/>
            <w:hideMark/>
          </w:tcPr>
          <w:p w14:paraId="7D7F298A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126998A8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781232E1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Память: внутренняя 1 Гб SD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flash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(промышленная SE), внешняя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micro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/SD до 64 Гб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3C61E515" w14:textId="2FED2373" w:rsidR="0049456A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 соответствует (в заявке потенциального поставщика</w:t>
            </w: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память</w:t>
            </w: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SD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flash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карты меньше).</w:t>
            </w:r>
          </w:p>
          <w:p w14:paraId="6D36D760" w14:textId="77AB4955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Память: внутренняя </w:t>
            </w:r>
            <w:r w:rsidRPr="0049456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128 </w:t>
            </w:r>
            <w:proofErr w:type="spellStart"/>
            <w:r w:rsidRPr="0049456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мб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SD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flash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(промышленная SE), внешняя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micro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/SD до 64 Гб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49456A" w:rsidRPr="004C25A1" w14:paraId="2C43C077" w14:textId="77777777" w:rsidTr="00C23D47">
        <w:trPr>
          <w:trHeight w:val="498"/>
        </w:trPr>
        <w:tc>
          <w:tcPr>
            <w:tcW w:w="631" w:type="dxa"/>
            <w:vMerge/>
            <w:vAlign w:val="center"/>
            <w:hideMark/>
          </w:tcPr>
          <w:p w14:paraId="25C74D55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69EE7471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7BF60696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расширения (DIN-рейка): не менее 10-контактная, сопрягаемая с логгером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2867AC25" w14:textId="6EE77151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399DEBA4" w14:textId="77777777" w:rsidTr="00C23D47">
        <w:trPr>
          <w:trHeight w:val="491"/>
        </w:trPr>
        <w:tc>
          <w:tcPr>
            <w:tcW w:w="631" w:type="dxa"/>
            <w:vMerge w:val="restart"/>
            <w:shd w:val="clear" w:color="auto" w:fill="auto"/>
            <w:noWrap/>
            <w:vAlign w:val="center"/>
            <w:hideMark/>
          </w:tcPr>
          <w:p w14:paraId="3E3B5179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5" w:type="dxa"/>
            <w:vMerge w:val="restart"/>
            <w:shd w:val="clear" w:color="auto" w:fill="auto"/>
            <w:vAlign w:val="center"/>
            <w:hideMark/>
          </w:tcPr>
          <w:p w14:paraId="04B16A4C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Встроенное ПО </w:t>
            </w:r>
            <w:proofErr w:type="spellStart"/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даталоггера</w:t>
            </w:r>
            <w:proofErr w:type="spellEnd"/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2547A93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Совместимость с ПО ЦАИС (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Метеопортал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) РГП «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Казгидромет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4932B6DC" w14:textId="3FF32085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78C49475" w14:textId="77777777" w:rsidTr="00C23D47">
        <w:trPr>
          <w:trHeight w:val="278"/>
        </w:trPr>
        <w:tc>
          <w:tcPr>
            <w:tcW w:w="631" w:type="dxa"/>
            <w:vMerge/>
            <w:vAlign w:val="center"/>
            <w:hideMark/>
          </w:tcPr>
          <w:p w14:paraId="7A65C49F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2D3503FF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65E70768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Непрерывный сбор минутных данных от датчиков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6B13FC57" w14:textId="6D335DF6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5DCD1CE5" w14:textId="77777777" w:rsidTr="00C23D47">
        <w:trPr>
          <w:trHeight w:val="542"/>
        </w:trPr>
        <w:tc>
          <w:tcPr>
            <w:tcW w:w="631" w:type="dxa"/>
            <w:vMerge/>
            <w:vAlign w:val="center"/>
            <w:hideMark/>
          </w:tcPr>
          <w:p w14:paraId="28803A47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5A486D50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279686C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Бесперебойная передача данных в ЦАИС (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Метеопортал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) и регистрация в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Unimas</w:t>
            </w:r>
            <w:proofErr w:type="spellEnd"/>
          </w:p>
        </w:tc>
        <w:tc>
          <w:tcPr>
            <w:tcW w:w="6663" w:type="dxa"/>
            <w:shd w:val="clear" w:color="auto" w:fill="auto"/>
            <w:noWrap/>
            <w:hideMark/>
          </w:tcPr>
          <w:p w14:paraId="54BC7B25" w14:textId="66A8A9CA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65FF89D8" w14:textId="77777777" w:rsidTr="00C23D47">
        <w:trPr>
          <w:trHeight w:val="531"/>
        </w:trPr>
        <w:tc>
          <w:tcPr>
            <w:tcW w:w="631" w:type="dxa"/>
            <w:vMerge/>
            <w:vAlign w:val="center"/>
            <w:hideMark/>
          </w:tcPr>
          <w:p w14:paraId="20DA70F5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772C32D4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75A6E85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Отображение данных и служебной информации в реальном времени (в т.ч. удаленно)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1F2B94FE" w14:textId="6F869B4C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624CF322" w14:textId="77777777" w:rsidTr="00923C3A">
        <w:trPr>
          <w:trHeight w:val="484"/>
        </w:trPr>
        <w:tc>
          <w:tcPr>
            <w:tcW w:w="631" w:type="dxa"/>
            <w:vMerge/>
            <w:vAlign w:val="center"/>
            <w:hideMark/>
          </w:tcPr>
          <w:p w14:paraId="17581ECE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2AA27790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35D1A807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Настраиваемая пользователем функция контроля качества данных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4727F0C8" w14:textId="4D204295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63EAF4C2" w14:textId="77777777" w:rsidTr="00923C3A">
        <w:trPr>
          <w:trHeight w:val="507"/>
        </w:trPr>
        <w:tc>
          <w:tcPr>
            <w:tcW w:w="631" w:type="dxa"/>
            <w:vMerge/>
            <w:vAlign w:val="center"/>
            <w:hideMark/>
          </w:tcPr>
          <w:p w14:paraId="3D184E5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68817A00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  <w:hideMark/>
          </w:tcPr>
          <w:p w14:paraId="4A324683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Возможность подключения любых других датчиков из спецификации</w:t>
            </w:r>
          </w:p>
        </w:tc>
        <w:tc>
          <w:tcPr>
            <w:tcW w:w="6663" w:type="dxa"/>
            <w:vMerge w:val="restart"/>
            <w:shd w:val="clear" w:color="auto" w:fill="auto"/>
            <w:noWrap/>
            <w:hideMark/>
          </w:tcPr>
          <w:p w14:paraId="05C7FABE" w14:textId="69A736E0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27E197BE" w14:textId="77777777" w:rsidTr="00923C3A">
        <w:trPr>
          <w:trHeight w:val="507"/>
        </w:trPr>
        <w:tc>
          <w:tcPr>
            <w:tcW w:w="631" w:type="dxa"/>
            <w:vMerge/>
            <w:vAlign w:val="center"/>
            <w:hideMark/>
          </w:tcPr>
          <w:p w14:paraId="47BC96FC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28F91997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Merge/>
            <w:vAlign w:val="center"/>
            <w:hideMark/>
          </w:tcPr>
          <w:p w14:paraId="775779BD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vMerge/>
            <w:hideMark/>
          </w:tcPr>
          <w:p w14:paraId="71E6373A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456A" w:rsidRPr="004C25A1" w14:paraId="6A8D14D0" w14:textId="77777777" w:rsidTr="00923C3A">
        <w:trPr>
          <w:trHeight w:val="415"/>
        </w:trPr>
        <w:tc>
          <w:tcPr>
            <w:tcW w:w="631" w:type="dxa"/>
            <w:vMerge w:val="restart"/>
            <w:shd w:val="clear" w:color="auto" w:fill="auto"/>
            <w:noWrap/>
            <w:vAlign w:val="center"/>
            <w:hideMark/>
          </w:tcPr>
          <w:p w14:paraId="14872E9D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5" w:type="dxa"/>
            <w:vMerge w:val="restart"/>
            <w:shd w:val="clear" w:color="auto" w:fill="auto"/>
            <w:vAlign w:val="center"/>
            <w:hideMark/>
          </w:tcPr>
          <w:p w14:paraId="211407AA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Мачта и общие технические условия</w:t>
            </w: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1876DB4D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Высота измерения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метеохарактеристик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: 2 м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22C7EAF2" w14:textId="4EF12D0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712FEE57" w14:textId="77777777" w:rsidTr="00923C3A">
        <w:trPr>
          <w:trHeight w:val="288"/>
        </w:trPr>
        <w:tc>
          <w:tcPr>
            <w:tcW w:w="631" w:type="dxa"/>
            <w:vMerge/>
            <w:vAlign w:val="center"/>
            <w:hideMark/>
          </w:tcPr>
          <w:p w14:paraId="416453AB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40EA945F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024AE4C5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Рабочий диапазон станции: от -40°C до +70°C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0E370E65" w14:textId="155956D6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7573A7C9" w14:textId="77777777" w:rsidTr="00923C3A">
        <w:trPr>
          <w:trHeight w:val="288"/>
        </w:trPr>
        <w:tc>
          <w:tcPr>
            <w:tcW w:w="631" w:type="dxa"/>
            <w:vMerge/>
            <w:vAlign w:val="center"/>
            <w:hideMark/>
          </w:tcPr>
          <w:p w14:paraId="56D7728B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225230EA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462B427F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Передача данных: автоматическая по каналам GSM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04A2D28A" w14:textId="1F651BCC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50B3CA4A" w14:textId="77777777" w:rsidTr="00923C3A">
        <w:trPr>
          <w:trHeight w:val="556"/>
        </w:trPr>
        <w:tc>
          <w:tcPr>
            <w:tcW w:w="631" w:type="dxa"/>
            <w:vMerge w:val="restart"/>
            <w:shd w:val="clear" w:color="auto" w:fill="auto"/>
            <w:noWrap/>
            <w:vAlign w:val="center"/>
            <w:hideMark/>
          </w:tcPr>
          <w:p w14:paraId="70F8B7F0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45" w:type="dxa"/>
            <w:vMerge w:val="restart"/>
            <w:shd w:val="clear" w:color="auto" w:fill="auto"/>
            <w:vAlign w:val="center"/>
            <w:hideMark/>
          </w:tcPr>
          <w:p w14:paraId="10B55E03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 автономного питания</w:t>
            </w: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18E45B41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Солнечная панель с подключением к источнику постоянного тока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0B8D8F01" w14:textId="04E8229A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51CB993A" w14:textId="77777777" w:rsidTr="00923C3A">
        <w:trPr>
          <w:trHeight w:val="368"/>
        </w:trPr>
        <w:tc>
          <w:tcPr>
            <w:tcW w:w="631" w:type="dxa"/>
            <w:vMerge/>
            <w:vAlign w:val="center"/>
            <w:hideMark/>
          </w:tcPr>
          <w:p w14:paraId="1C646A2D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534A0C66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  <w:hideMark/>
          </w:tcPr>
          <w:p w14:paraId="5ACA8CE7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АКБ в специальном корпусе с защитой от влаги и пыли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278C70AE" w14:textId="588417FB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3DA891D0" w14:textId="77777777" w:rsidTr="00923C3A">
        <w:trPr>
          <w:trHeight w:val="478"/>
        </w:trPr>
        <w:tc>
          <w:tcPr>
            <w:tcW w:w="631" w:type="dxa"/>
            <w:vMerge w:val="restart"/>
            <w:shd w:val="clear" w:color="auto" w:fill="auto"/>
            <w:noWrap/>
            <w:vAlign w:val="center"/>
            <w:hideMark/>
          </w:tcPr>
          <w:p w14:paraId="0AC233FE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45" w:type="dxa"/>
            <w:vMerge w:val="restart"/>
            <w:shd w:val="clear" w:color="auto" w:fill="auto"/>
            <w:vAlign w:val="center"/>
            <w:hideMark/>
          </w:tcPr>
          <w:p w14:paraId="57515CA8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Мобильный прибор для определения влажности почвы</w:t>
            </w:r>
          </w:p>
        </w:tc>
        <w:tc>
          <w:tcPr>
            <w:tcW w:w="4957" w:type="dxa"/>
            <w:shd w:val="clear" w:color="auto" w:fill="auto"/>
            <w:vAlign w:val="center"/>
          </w:tcPr>
          <w:p w14:paraId="675C7A83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Переносной прибор, замеряющий диэлектрическую постоянную (сигнал в мВ)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61D4D97E" w14:textId="5E98CE33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6AB750EE" w14:textId="77777777" w:rsidTr="00923C3A">
        <w:trPr>
          <w:trHeight w:val="478"/>
        </w:trPr>
        <w:tc>
          <w:tcPr>
            <w:tcW w:w="631" w:type="dxa"/>
            <w:vMerge/>
            <w:shd w:val="clear" w:color="auto" w:fill="auto"/>
            <w:noWrap/>
            <w:vAlign w:val="center"/>
          </w:tcPr>
          <w:p w14:paraId="06EEA6A4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0C7B9F66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7D9EB9E8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Корпус: водонепроницаемый с датчиками из нержавеющей стали</w:t>
            </w:r>
          </w:p>
        </w:tc>
        <w:tc>
          <w:tcPr>
            <w:tcW w:w="6663" w:type="dxa"/>
            <w:shd w:val="clear" w:color="auto" w:fill="auto"/>
            <w:noWrap/>
          </w:tcPr>
          <w:p w14:paraId="4D4EFFC7" w14:textId="272B6873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7BDF839E" w14:textId="77777777" w:rsidTr="00923C3A">
        <w:trPr>
          <w:trHeight w:val="478"/>
        </w:trPr>
        <w:tc>
          <w:tcPr>
            <w:tcW w:w="631" w:type="dxa"/>
            <w:vMerge/>
            <w:shd w:val="clear" w:color="auto" w:fill="auto"/>
            <w:noWrap/>
            <w:vAlign w:val="center"/>
          </w:tcPr>
          <w:p w14:paraId="15A899EC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0025B5F3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41C1DC21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Глубина измерений: от 0 до 100 см</w:t>
            </w:r>
          </w:p>
        </w:tc>
        <w:tc>
          <w:tcPr>
            <w:tcW w:w="6663" w:type="dxa"/>
            <w:shd w:val="clear" w:color="auto" w:fill="auto"/>
            <w:noWrap/>
          </w:tcPr>
          <w:p w14:paraId="4526C850" w14:textId="4752C929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68EEDC2B" w14:textId="77777777" w:rsidTr="00923C3A">
        <w:trPr>
          <w:trHeight w:val="478"/>
        </w:trPr>
        <w:tc>
          <w:tcPr>
            <w:tcW w:w="631" w:type="dxa"/>
            <w:vMerge/>
            <w:shd w:val="clear" w:color="auto" w:fill="auto"/>
            <w:noWrap/>
            <w:vAlign w:val="center"/>
          </w:tcPr>
          <w:p w14:paraId="48C94D71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6DACCA6E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18DECAC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Диапазон измерений: от 0 до 100%</w:t>
            </w:r>
          </w:p>
        </w:tc>
        <w:tc>
          <w:tcPr>
            <w:tcW w:w="6663" w:type="dxa"/>
            <w:shd w:val="clear" w:color="auto" w:fill="auto"/>
            <w:noWrap/>
          </w:tcPr>
          <w:p w14:paraId="3615446D" w14:textId="4DFC0B60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08EB69EC" w14:textId="77777777" w:rsidTr="00923C3A">
        <w:trPr>
          <w:trHeight w:val="478"/>
        </w:trPr>
        <w:tc>
          <w:tcPr>
            <w:tcW w:w="631" w:type="dxa"/>
            <w:vMerge/>
            <w:shd w:val="clear" w:color="auto" w:fill="auto"/>
            <w:noWrap/>
            <w:vAlign w:val="center"/>
          </w:tcPr>
          <w:p w14:paraId="2E813DE8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2F30B06B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79ECC91E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Погрешность: при </w:t>
            </w:r>
            <w:proofErr w:type="gram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0..</w:t>
            </w:r>
            <w:proofErr w:type="gram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40°C ≤ 4%; при -20..0°C и 40..60°C ≤ 6%</w:t>
            </w:r>
          </w:p>
        </w:tc>
        <w:tc>
          <w:tcPr>
            <w:tcW w:w="6663" w:type="dxa"/>
            <w:shd w:val="clear" w:color="auto" w:fill="auto"/>
            <w:noWrap/>
          </w:tcPr>
          <w:p w14:paraId="0BEC7259" w14:textId="594D47C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7959AFFD" w14:textId="77777777" w:rsidTr="00923C3A">
        <w:trPr>
          <w:trHeight w:val="478"/>
        </w:trPr>
        <w:tc>
          <w:tcPr>
            <w:tcW w:w="631" w:type="dxa"/>
            <w:vMerge/>
            <w:shd w:val="clear" w:color="auto" w:fill="auto"/>
            <w:noWrap/>
            <w:vAlign w:val="center"/>
          </w:tcPr>
          <w:p w14:paraId="4A4B2EF1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4154B3D5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6983DBE0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Комплектация: Профильный зонд (L≥100 см, ≥6 встроенных датчиков)</w:t>
            </w:r>
          </w:p>
        </w:tc>
        <w:tc>
          <w:tcPr>
            <w:tcW w:w="6663" w:type="dxa"/>
            <w:shd w:val="clear" w:color="auto" w:fill="auto"/>
            <w:noWrap/>
          </w:tcPr>
          <w:p w14:paraId="029716FE" w14:textId="04C77856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7FCECD6F" w14:textId="77777777" w:rsidTr="00923C3A">
        <w:trPr>
          <w:trHeight w:val="478"/>
        </w:trPr>
        <w:tc>
          <w:tcPr>
            <w:tcW w:w="631" w:type="dxa"/>
            <w:vMerge/>
            <w:shd w:val="clear" w:color="auto" w:fill="auto"/>
            <w:noWrap/>
            <w:vAlign w:val="center"/>
          </w:tcPr>
          <w:p w14:paraId="00C17314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18687B8B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7B583C97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Стекловолоконные трубки (≥5 шт., L≥1154 мм, Ø≥28 мм с крышкой)</w:t>
            </w:r>
          </w:p>
        </w:tc>
        <w:tc>
          <w:tcPr>
            <w:tcW w:w="6663" w:type="dxa"/>
            <w:shd w:val="clear" w:color="auto" w:fill="auto"/>
            <w:noWrap/>
          </w:tcPr>
          <w:p w14:paraId="031961EF" w14:textId="736022F4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3D964A96" w14:textId="77777777" w:rsidTr="00923C3A">
        <w:trPr>
          <w:trHeight w:val="478"/>
        </w:trPr>
        <w:tc>
          <w:tcPr>
            <w:tcW w:w="631" w:type="dxa"/>
            <w:vMerge/>
            <w:shd w:val="clear" w:color="auto" w:fill="auto"/>
            <w:noWrap/>
            <w:vAlign w:val="center"/>
          </w:tcPr>
          <w:p w14:paraId="3BAC23B2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55E244B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6472431E" w14:textId="77777777" w:rsidR="0049456A" w:rsidRPr="00B50866" w:rsidRDefault="0049456A" w:rsidP="0049456A">
            <w:pPr>
              <w:tabs>
                <w:tab w:val="left" w:pos="993"/>
                <w:tab w:val="left" w:pos="1701"/>
              </w:tabs>
              <w:spacing w:after="0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Буровое оборудование: пилотный бур (≥100 см), конечный бур (≥100 см) с насадкой</w:t>
            </w:r>
          </w:p>
        </w:tc>
        <w:tc>
          <w:tcPr>
            <w:tcW w:w="6663" w:type="dxa"/>
            <w:shd w:val="clear" w:color="auto" w:fill="auto"/>
            <w:noWrap/>
          </w:tcPr>
          <w:p w14:paraId="0E85C9AA" w14:textId="4A29CED2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78E77724" w14:textId="77777777" w:rsidTr="00923C3A">
        <w:trPr>
          <w:trHeight w:val="478"/>
        </w:trPr>
        <w:tc>
          <w:tcPr>
            <w:tcW w:w="631" w:type="dxa"/>
            <w:vMerge/>
            <w:shd w:val="clear" w:color="auto" w:fill="auto"/>
            <w:noWrap/>
            <w:vAlign w:val="center"/>
          </w:tcPr>
          <w:p w14:paraId="49B82F70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3A00B873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48B0E8AC" w14:textId="77777777" w:rsidR="0049456A" w:rsidRPr="00B50866" w:rsidRDefault="0049456A" w:rsidP="0049456A">
            <w:pPr>
              <w:tabs>
                <w:tab w:val="left" w:pos="993"/>
                <w:tab w:val="left" w:pos="1701"/>
              </w:tabs>
              <w:spacing w:after="0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Плата для фиксации с кольями (≥4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), пластиковые вставки (≥3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663" w:type="dxa"/>
            <w:shd w:val="clear" w:color="auto" w:fill="auto"/>
            <w:noWrap/>
          </w:tcPr>
          <w:p w14:paraId="45DAE09B" w14:textId="40F02295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335578D9" w14:textId="77777777" w:rsidTr="00923C3A">
        <w:trPr>
          <w:trHeight w:val="478"/>
        </w:trPr>
        <w:tc>
          <w:tcPr>
            <w:tcW w:w="631" w:type="dxa"/>
            <w:vMerge/>
            <w:shd w:val="clear" w:color="auto" w:fill="auto"/>
            <w:noWrap/>
            <w:vAlign w:val="center"/>
          </w:tcPr>
          <w:p w14:paraId="62D2A24D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45A9587C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0CB47833" w14:textId="77777777" w:rsidR="0049456A" w:rsidRPr="00B50866" w:rsidRDefault="0049456A" w:rsidP="0049456A">
            <w:pPr>
              <w:tabs>
                <w:tab w:val="left" w:pos="993"/>
                <w:tab w:val="left" w:pos="1701"/>
              </w:tabs>
              <w:spacing w:after="0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Алюминиевый жезл для установки (L≥1,2 м), резиновая колотушка, домкрат</w:t>
            </w:r>
          </w:p>
        </w:tc>
        <w:tc>
          <w:tcPr>
            <w:tcW w:w="6663" w:type="dxa"/>
            <w:shd w:val="clear" w:color="auto" w:fill="auto"/>
            <w:noWrap/>
          </w:tcPr>
          <w:p w14:paraId="0273E644" w14:textId="576B953B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7AEC4C67" w14:textId="77777777" w:rsidTr="00923C3A">
        <w:trPr>
          <w:trHeight w:val="478"/>
        </w:trPr>
        <w:tc>
          <w:tcPr>
            <w:tcW w:w="631" w:type="dxa"/>
            <w:vMerge/>
            <w:shd w:val="clear" w:color="auto" w:fill="auto"/>
            <w:noWrap/>
            <w:vAlign w:val="center"/>
          </w:tcPr>
          <w:p w14:paraId="7109F4DF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shd w:val="clear" w:color="auto" w:fill="auto"/>
            <w:vAlign w:val="center"/>
          </w:tcPr>
          <w:p w14:paraId="26041044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vAlign w:val="center"/>
          </w:tcPr>
          <w:p w14:paraId="04F0C0EC" w14:textId="77777777" w:rsidR="0049456A" w:rsidRPr="00B50866" w:rsidRDefault="0049456A" w:rsidP="0049456A">
            <w:pPr>
              <w:tabs>
                <w:tab w:val="left" w:pos="993"/>
                <w:tab w:val="left" w:pos="1701"/>
              </w:tabs>
              <w:spacing w:after="0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Чехол для переноски, напильник для заточки ножей, шомпол для чистки</w:t>
            </w:r>
          </w:p>
        </w:tc>
        <w:tc>
          <w:tcPr>
            <w:tcW w:w="6663" w:type="dxa"/>
            <w:shd w:val="clear" w:color="auto" w:fill="auto"/>
            <w:noWrap/>
          </w:tcPr>
          <w:p w14:paraId="2325C466" w14:textId="5548CFE0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5D4A9C96" w14:textId="77777777" w:rsidTr="00923C3A">
        <w:trPr>
          <w:trHeight w:val="507"/>
        </w:trPr>
        <w:tc>
          <w:tcPr>
            <w:tcW w:w="631" w:type="dxa"/>
            <w:vMerge w:val="restart"/>
            <w:shd w:val="clear" w:color="auto" w:fill="auto"/>
            <w:noWrap/>
            <w:vAlign w:val="center"/>
            <w:hideMark/>
          </w:tcPr>
          <w:p w14:paraId="563BF2F8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45" w:type="dxa"/>
            <w:vMerge w:val="restart"/>
            <w:shd w:val="clear" w:color="auto" w:fill="auto"/>
            <w:vAlign w:val="center"/>
            <w:hideMark/>
          </w:tcPr>
          <w:p w14:paraId="54E4EF21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Антивандальное ограждение</w:t>
            </w:r>
          </w:p>
        </w:tc>
        <w:tc>
          <w:tcPr>
            <w:tcW w:w="4957" w:type="dxa"/>
            <w:vMerge w:val="restart"/>
            <w:shd w:val="clear" w:color="auto" w:fill="auto"/>
            <w:vAlign w:val="center"/>
            <w:hideMark/>
          </w:tcPr>
          <w:p w14:paraId="6DB6B96D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Секционное (3D) высотой не менее 150 см на металлических столбах с калиткой</w:t>
            </w:r>
          </w:p>
        </w:tc>
        <w:tc>
          <w:tcPr>
            <w:tcW w:w="6663" w:type="dxa"/>
            <w:vMerge w:val="restart"/>
            <w:shd w:val="clear" w:color="auto" w:fill="auto"/>
            <w:noWrap/>
            <w:hideMark/>
          </w:tcPr>
          <w:p w14:paraId="15F46EC8" w14:textId="655B9D3D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72176F25" w14:textId="77777777" w:rsidTr="00923C3A">
        <w:trPr>
          <w:trHeight w:val="507"/>
        </w:trPr>
        <w:tc>
          <w:tcPr>
            <w:tcW w:w="631" w:type="dxa"/>
            <w:vMerge/>
            <w:vAlign w:val="center"/>
            <w:hideMark/>
          </w:tcPr>
          <w:p w14:paraId="12660D99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702457A8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vMerge/>
            <w:vAlign w:val="center"/>
            <w:hideMark/>
          </w:tcPr>
          <w:p w14:paraId="3D43C743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3" w:type="dxa"/>
            <w:vMerge/>
            <w:hideMark/>
          </w:tcPr>
          <w:p w14:paraId="6C40194C" w14:textId="77777777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456A" w:rsidRPr="004C25A1" w14:paraId="3C35D5A7" w14:textId="77777777" w:rsidTr="00923C3A">
        <w:trPr>
          <w:trHeight w:val="484"/>
        </w:trPr>
        <w:tc>
          <w:tcPr>
            <w:tcW w:w="631" w:type="dxa"/>
            <w:vMerge/>
            <w:vAlign w:val="center"/>
            <w:hideMark/>
          </w:tcPr>
          <w:p w14:paraId="080FC612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5" w:type="dxa"/>
            <w:vMerge/>
            <w:vAlign w:val="center"/>
            <w:hideMark/>
          </w:tcPr>
          <w:p w14:paraId="602E5C1B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6D906128" w14:textId="77777777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Размер: не менее 5 м × 5 м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14:paraId="56EC2434" w14:textId="06AC1756" w:rsidR="0049456A" w:rsidRPr="00B50866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49456A" w:rsidRPr="004C25A1" w14:paraId="77262B6E" w14:textId="77777777" w:rsidTr="002A23E1">
        <w:trPr>
          <w:trHeight w:val="484"/>
        </w:trPr>
        <w:tc>
          <w:tcPr>
            <w:tcW w:w="631" w:type="dxa"/>
            <w:vAlign w:val="center"/>
          </w:tcPr>
          <w:p w14:paraId="25012FCC" w14:textId="247AB0EC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45" w:type="dxa"/>
            <w:vAlign w:val="center"/>
          </w:tcPr>
          <w:p w14:paraId="39936639" w14:textId="6D42D1AF" w:rsidR="0049456A" w:rsidRPr="00B50866" w:rsidRDefault="0049456A" w:rsidP="0049456A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поставки товара, выполнения работ, оказания услуг</w:t>
            </w:r>
          </w:p>
        </w:tc>
        <w:tc>
          <w:tcPr>
            <w:tcW w:w="4957" w:type="dxa"/>
            <w:shd w:val="clear" w:color="auto" w:fill="auto"/>
            <w:noWrap/>
            <w:vAlign w:val="center"/>
          </w:tcPr>
          <w:p w14:paraId="66C56CA0" w14:textId="0E2D6CCA" w:rsidR="0049456A" w:rsidRPr="00B50866" w:rsidRDefault="0049456A" w:rsidP="0049456A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дней с даты заключения договора</w:t>
            </w:r>
          </w:p>
        </w:tc>
        <w:tc>
          <w:tcPr>
            <w:tcW w:w="6663" w:type="dxa"/>
            <w:shd w:val="clear" w:color="auto" w:fill="auto"/>
            <w:noWrap/>
            <w:vAlign w:val="center"/>
          </w:tcPr>
          <w:p w14:paraId="023C167D" w14:textId="23069E58" w:rsidR="0049456A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 соответствует</w:t>
            </w:r>
          </w:p>
          <w:p w14:paraId="3EE520C0" w14:textId="4295A733" w:rsidR="0049456A" w:rsidRPr="00EB1E08" w:rsidRDefault="0049456A" w:rsidP="0049456A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120 дней </w:t>
            </w:r>
            <w:r w:rsidRPr="0049456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момента подачи заявки</w:t>
            </w:r>
          </w:p>
        </w:tc>
      </w:tr>
    </w:tbl>
    <w:p w14:paraId="78523DAF" w14:textId="77777777" w:rsidR="00F12C76" w:rsidRDefault="00F12C76" w:rsidP="006C0B77">
      <w:pPr>
        <w:spacing w:after="0"/>
        <w:ind w:firstLine="709"/>
        <w:jc w:val="both"/>
      </w:pPr>
    </w:p>
    <w:sectPr w:rsidR="00F12C76" w:rsidSect="008C57C1">
      <w:headerReference w:type="default" r:id="rId7"/>
      <w:pgSz w:w="16838" w:h="11906" w:orient="landscape" w:code="9"/>
      <w:pgMar w:top="1276" w:right="1134" w:bottom="1135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8780F1" w14:textId="77777777" w:rsidR="006263FF" w:rsidRDefault="006263FF" w:rsidP="008C57C1">
      <w:pPr>
        <w:spacing w:after="0"/>
      </w:pPr>
      <w:r>
        <w:separator/>
      </w:r>
    </w:p>
  </w:endnote>
  <w:endnote w:type="continuationSeparator" w:id="0">
    <w:p w14:paraId="71F4632D" w14:textId="77777777" w:rsidR="006263FF" w:rsidRDefault="006263FF" w:rsidP="008C57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CD778" w14:textId="77777777" w:rsidR="006263FF" w:rsidRDefault="006263FF" w:rsidP="008C57C1">
      <w:pPr>
        <w:spacing w:after="0"/>
      </w:pPr>
      <w:r>
        <w:separator/>
      </w:r>
    </w:p>
  </w:footnote>
  <w:footnote w:type="continuationSeparator" w:id="0">
    <w:p w14:paraId="63158C68" w14:textId="77777777" w:rsidR="006263FF" w:rsidRDefault="006263FF" w:rsidP="008C57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BBFD4C" w14:textId="4F249425" w:rsidR="008C57C1" w:rsidRDefault="008C57C1" w:rsidP="008C57C1">
    <w:pPr>
      <w:spacing w:after="0"/>
      <w:jc w:val="right"/>
      <w:rPr>
        <w:rFonts w:cs="Times New Roman"/>
        <w:i/>
        <w:sz w:val="24"/>
        <w:szCs w:val="24"/>
        <w:lang w:val="kk-KZ"/>
      </w:rPr>
    </w:pPr>
    <w:r>
      <w:rPr>
        <w:rFonts w:cs="Times New Roman"/>
        <w:i/>
        <w:sz w:val="24"/>
        <w:szCs w:val="24"/>
        <w:lang w:val="kk-KZ"/>
      </w:rPr>
      <w:t>Приложение №2</w:t>
    </w:r>
  </w:p>
  <w:p w14:paraId="00F0F7B3" w14:textId="5715D50B" w:rsidR="008C57C1" w:rsidRDefault="008C57C1" w:rsidP="008C57C1">
    <w:pPr>
      <w:spacing w:after="0"/>
      <w:jc w:val="right"/>
      <w:rPr>
        <w:rFonts w:cs="Times New Roman"/>
        <w:i/>
        <w:sz w:val="24"/>
        <w:szCs w:val="24"/>
        <w:lang w:val="kk-KZ"/>
      </w:rPr>
    </w:pPr>
    <w:r>
      <w:rPr>
        <w:rFonts w:cs="Times New Roman"/>
        <w:i/>
        <w:sz w:val="24"/>
        <w:szCs w:val="24"/>
        <w:lang w:val="kk-KZ"/>
      </w:rPr>
      <w:t xml:space="preserve"> к Протоколу от </w:t>
    </w:r>
    <w:r w:rsidR="003E4C2E">
      <w:rPr>
        <w:rFonts w:cs="Times New Roman"/>
        <w:i/>
        <w:sz w:val="24"/>
        <w:szCs w:val="24"/>
        <w:lang w:val="kk-KZ"/>
      </w:rPr>
      <w:t>10.</w:t>
    </w:r>
    <w:r>
      <w:rPr>
        <w:rFonts w:cs="Times New Roman"/>
        <w:i/>
        <w:sz w:val="24"/>
        <w:szCs w:val="24"/>
        <w:lang w:val="kk-KZ"/>
      </w:rPr>
      <w:t>09.2026г</w:t>
    </w:r>
  </w:p>
  <w:p w14:paraId="1AF4DF52" w14:textId="77777777" w:rsidR="008C57C1" w:rsidRDefault="008C57C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005997"/>
    <w:multiLevelType w:val="hybridMultilevel"/>
    <w:tmpl w:val="60424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568"/>
    <w:rsid w:val="0009314E"/>
    <w:rsid w:val="0036046D"/>
    <w:rsid w:val="003A15CA"/>
    <w:rsid w:val="003B6616"/>
    <w:rsid w:val="003E4C2E"/>
    <w:rsid w:val="0049456A"/>
    <w:rsid w:val="004C25A1"/>
    <w:rsid w:val="0056444F"/>
    <w:rsid w:val="005A6568"/>
    <w:rsid w:val="006263FF"/>
    <w:rsid w:val="00634465"/>
    <w:rsid w:val="006C0B77"/>
    <w:rsid w:val="008242FF"/>
    <w:rsid w:val="00870751"/>
    <w:rsid w:val="008C57C1"/>
    <w:rsid w:val="008F63E4"/>
    <w:rsid w:val="00922C48"/>
    <w:rsid w:val="00990C72"/>
    <w:rsid w:val="00AF305B"/>
    <w:rsid w:val="00B22933"/>
    <w:rsid w:val="00B50866"/>
    <w:rsid w:val="00B915B7"/>
    <w:rsid w:val="00CD02C5"/>
    <w:rsid w:val="00EA59DF"/>
    <w:rsid w:val="00EE4070"/>
    <w:rsid w:val="00F12C76"/>
    <w:rsid w:val="00F3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DDD98"/>
  <w15:chartTrackingRefBased/>
  <w15:docId w15:val="{9CB0CC89-0CDF-4D64-9FBC-65ED4225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Indent Paragraph,Table/Figure Heading,En tête 1,Heading,Medium List 2 - Accent 41,List Paragraph (numbered (a)),ANNEX,List Paragraph2,References,Liste 1,маркированный,WB Para,List Square,Абзац"/>
    <w:basedOn w:val="a"/>
    <w:link w:val="a4"/>
    <w:uiPriority w:val="34"/>
    <w:qFormat/>
    <w:rsid w:val="0036046D"/>
    <w:pPr>
      <w:spacing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4">
    <w:name w:val="Абзац списка Знак"/>
    <w:aliases w:val="List Paragraph1 Знак,Indent Paragraph Знак,Table/Figure Heading Знак,En tête 1 Знак,Heading Знак,Medium List 2 - Accent 41 Знак,List Paragraph (numbered (a)) Знак,ANNEX Знак,List Paragraph2 Знак,References Знак,Liste 1 Знак,Абзац Знак"/>
    <w:link w:val="a3"/>
    <w:uiPriority w:val="34"/>
    <w:rsid w:val="0036046D"/>
  </w:style>
  <w:style w:type="paragraph" w:styleId="a5">
    <w:name w:val="Balloon Text"/>
    <w:basedOn w:val="a"/>
    <w:link w:val="a6"/>
    <w:uiPriority w:val="99"/>
    <w:semiHidden/>
    <w:unhideWhenUsed/>
    <w:rsid w:val="00F343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439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C57C1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8C57C1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8C57C1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8C57C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 Хасенова</dc:creator>
  <cp:keywords/>
  <dc:description/>
  <cp:lastModifiedBy>Ляззат Орман</cp:lastModifiedBy>
  <cp:revision>5</cp:revision>
  <cp:lastPrinted>2026-09-02T06:41:00Z</cp:lastPrinted>
  <dcterms:created xsi:type="dcterms:W3CDTF">2026-09-07T05:32:00Z</dcterms:created>
  <dcterms:modified xsi:type="dcterms:W3CDTF">2026-09-17T07:13:00Z</dcterms:modified>
</cp:coreProperties>
</file>