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58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"/>
        <w:gridCol w:w="2487"/>
        <w:gridCol w:w="4623"/>
        <w:gridCol w:w="7642"/>
      </w:tblGrid>
      <w:tr w:rsidR="002A3D09" w:rsidRPr="00C34B98" w14:paraId="57423D5C" w14:textId="77777777" w:rsidTr="000A1ECE">
        <w:trPr>
          <w:trHeight w:val="558"/>
        </w:trPr>
        <w:tc>
          <w:tcPr>
            <w:tcW w:w="15581" w:type="dxa"/>
            <w:gridSpan w:val="4"/>
            <w:shd w:val="clear" w:color="000000" w:fill="BFBFBF"/>
            <w:vAlign w:val="center"/>
          </w:tcPr>
          <w:p w14:paraId="7FCC2F5F" w14:textId="77777777" w:rsidR="002A3D09" w:rsidRPr="00C34B98" w:rsidRDefault="002A3D09" w:rsidP="00B0633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Автоматическая агрометеорологическая станция для пастбищных регионов –10 штук</w:t>
            </w:r>
          </w:p>
        </w:tc>
      </w:tr>
      <w:tr w:rsidR="00C34B98" w:rsidRPr="00C34B98" w14:paraId="2D513AFF" w14:textId="77777777" w:rsidTr="005B6651">
        <w:trPr>
          <w:trHeight w:val="507"/>
        </w:trPr>
        <w:tc>
          <w:tcPr>
            <w:tcW w:w="829" w:type="dxa"/>
            <w:vMerge w:val="restart"/>
            <w:shd w:val="clear" w:color="000000" w:fill="BFBFBF"/>
            <w:vAlign w:val="center"/>
            <w:hideMark/>
          </w:tcPr>
          <w:p w14:paraId="2338C7EB" w14:textId="77777777" w:rsidR="00C34B98" w:rsidRPr="00C34B98" w:rsidRDefault="00C34B98" w:rsidP="00C34B9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№</w:t>
            </w:r>
          </w:p>
        </w:tc>
        <w:tc>
          <w:tcPr>
            <w:tcW w:w="2487" w:type="dxa"/>
            <w:vMerge w:val="restart"/>
            <w:shd w:val="clear" w:color="000000" w:fill="BFBFBF"/>
            <w:vAlign w:val="center"/>
            <w:hideMark/>
          </w:tcPr>
          <w:p w14:paraId="545A3F83" w14:textId="77777777" w:rsidR="00C34B98" w:rsidRPr="00C34B98" w:rsidRDefault="00C34B98" w:rsidP="00C34B98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4623" w:type="dxa"/>
            <w:vMerge w:val="restart"/>
            <w:shd w:val="clear" w:color="000000" w:fill="BFBFBF"/>
            <w:vAlign w:val="center"/>
            <w:hideMark/>
          </w:tcPr>
          <w:p w14:paraId="254366D3" w14:textId="77777777" w:rsidR="00C34B98" w:rsidRPr="00C34B98" w:rsidRDefault="00C34B98" w:rsidP="00C34B98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Требования по характеристике (числовые параметры)</w:t>
            </w:r>
          </w:p>
        </w:tc>
        <w:tc>
          <w:tcPr>
            <w:tcW w:w="7642" w:type="dxa"/>
            <w:vMerge w:val="restart"/>
            <w:shd w:val="clear" w:color="000000" w:fill="BFBFBF"/>
            <w:vAlign w:val="center"/>
            <w:hideMark/>
          </w:tcPr>
          <w:p w14:paraId="25CC6526" w14:textId="77777777" w:rsidR="00C34B98" w:rsidRPr="00C34B98" w:rsidRDefault="00F923E5" w:rsidP="00F923E5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Предложение</w:t>
            </w:r>
            <w:r w:rsidR="00C34B98"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потенциальн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ого</w:t>
            </w:r>
            <w:r w:rsidR="00C34B98"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 поставщик</w:t>
            </w:r>
            <w:r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а</w:t>
            </w:r>
          </w:p>
        </w:tc>
      </w:tr>
      <w:tr w:rsidR="00C34B98" w:rsidRPr="00C34B98" w14:paraId="5E7685D1" w14:textId="77777777" w:rsidTr="005B6651">
        <w:trPr>
          <w:trHeight w:val="507"/>
        </w:trPr>
        <w:tc>
          <w:tcPr>
            <w:tcW w:w="829" w:type="dxa"/>
            <w:vMerge/>
            <w:vAlign w:val="center"/>
            <w:hideMark/>
          </w:tcPr>
          <w:p w14:paraId="20511A76" w14:textId="77777777" w:rsidR="00C34B98" w:rsidRPr="00C34B98" w:rsidRDefault="00C34B98" w:rsidP="00C34B98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6270E1D4" w14:textId="77777777" w:rsidR="00C34B98" w:rsidRPr="00C34B98" w:rsidRDefault="00C34B98" w:rsidP="00C34B98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vMerge/>
            <w:vAlign w:val="center"/>
            <w:hideMark/>
          </w:tcPr>
          <w:p w14:paraId="1F946E5D" w14:textId="77777777" w:rsidR="00C34B98" w:rsidRPr="00C34B98" w:rsidRDefault="00C34B98" w:rsidP="00C34B98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7642" w:type="dxa"/>
            <w:vMerge/>
            <w:vAlign w:val="center"/>
            <w:hideMark/>
          </w:tcPr>
          <w:p w14:paraId="1C5AB24A" w14:textId="77777777" w:rsidR="00C34B98" w:rsidRPr="00C34B98" w:rsidRDefault="00C34B98" w:rsidP="00C34B98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</w:tr>
      <w:tr w:rsidR="00F923E5" w:rsidRPr="00C34B98" w14:paraId="26170353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03F880F7" w14:textId="77777777" w:rsidR="00F923E5" w:rsidRPr="00C34B98" w:rsidRDefault="00F923E5" w:rsidP="00C90759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6F7835A1" w14:textId="77777777" w:rsidR="00F923E5" w:rsidRPr="00C34B98" w:rsidRDefault="00F923E5" w:rsidP="00C90759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vMerge/>
            <w:vAlign w:val="center"/>
            <w:hideMark/>
          </w:tcPr>
          <w:p w14:paraId="71AE60A4" w14:textId="77777777" w:rsidR="00F923E5" w:rsidRPr="00C34B98" w:rsidRDefault="00F923E5" w:rsidP="00C90759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7642" w:type="dxa"/>
            <w:shd w:val="clear" w:color="000000" w:fill="BFBFBF"/>
            <w:vAlign w:val="center"/>
            <w:hideMark/>
          </w:tcPr>
          <w:p w14:paraId="49BE56DC" w14:textId="77777777" w:rsidR="00F923E5" w:rsidRPr="00B50866" w:rsidRDefault="00F923E5" w:rsidP="00C90759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ТОО</w:t>
            </w: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Адал-Метео</w:t>
            </w:r>
            <w:proofErr w:type="spellEnd"/>
            <w:r w:rsidRPr="00B50866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ED38CB" w:rsidRPr="00C34B98" w14:paraId="57835E10" w14:textId="77777777" w:rsidTr="00740826">
        <w:trPr>
          <w:trHeight w:val="287"/>
        </w:trPr>
        <w:tc>
          <w:tcPr>
            <w:tcW w:w="829" w:type="dxa"/>
            <w:vMerge w:val="restart"/>
            <w:shd w:val="clear" w:color="auto" w:fill="auto"/>
            <w:vAlign w:val="center"/>
            <w:hideMark/>
          </w:tcPr>
          <w:p w14:paraId="5BE752FA" w14:textId="7777777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1</w:t>
            </w:r>
          </w:p>
        </w:tc>
        <w:tc>
          <w:tcPr>
            <w:tcW w:w="2487" w:type="dxa"/>
            <w:vMerge w:val="restart"/>
            <w:shd w:val="clear" w:color="auto" w:fill="auto"/>
            <w:vAlign w:val="center"/>
            <w:hideMark/>
          </w:tcPr>
          <w:p w14:paraId="54673A21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Датчик (датчики) направления ветра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172DE0C1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Диапазон измерений: 0–360°</w:t>
            </w:r>
          </w:p>
        </w:tc>
        <w:tc>
          <w:tcPr>
            <w:tcW w:w="7642" w:type="dxa"/>
            <w:shd w:val="clear" w:color="auto" w:fill="auto"/>
            <w:vAlign w:val="center"/>
            <w:hideMark/>
          </w:tcPr>
          <w:p w14:paraId="5613FAA5" w14:textId="0C091809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9456A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358B23CC" w14:textId="77777777" w:rsidTr="005B6651">
        <w:trPr>
          <w:trHeight w:val="250"/>
        </w:trPr>
        <w:tc>
          <w:tcPr>
            <w:tcW w:w="829" w:type="dxa"/>
            <w:vMerge/>
            <w:vAlign w:val="center"/>
            <w:hideMark/>
          </w:tcPr>
          <w:p w14:paraId="65BC68A6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0807842C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36633A0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Точность: не более ± 10°</w:t>
            </w:r>
          </w:p>
        </w:tc>
        <w:tc>
          <w:tcPr>
            <w:tcW w:w="7642" w:type="dxa"/>
            <w:shd w:val="clear" w:color="auto" w:fill="auto"/>
            <w:hideMark/>
          </w:tcPr>
          <w:p w14:paraId="22D737FA" w14:textId="6BE75B3C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1C3C123D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35E928DE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4CD1ABBB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2B61208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Погрешность: не более ≤ 1,5°</w:t>
            </w:r>
          </w:p>
        </w:tc>
        <w:tc>
          <w:tcPr>
            <w:tcW w:w="7642" w:type="dxa"/>
            <w:shd w:val="clear" w:color="auto" w:fill="auto"/>
            <w:hideMark/>
          </w:tcPr>
          <w:p w14:paraId="3DDE825E" w14:textId="21E40721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5039C6E3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47946994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bookmarkStart w:id="0" w:name="_GoBack" w:colFirst="4" w:colLast="4"/>
          </w:p>
        </w:tc>
        <w:tc>
          <w:tcPr>
            <w:tcW w:w="2487" w:type="dxa"/>
            <w:vMerge/>
            <w:vAlign w:val="center"/>
            <w:hideMark/>
          </w:tcPr>
          <w:p w14:paraId="23A32E2E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62F6544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Разрешение: не более 1°</w:t>
            </w:r>
          </w:p>
        </w:tc>
        <w:tc>
          <w:tcPr>
            <w:tcW w:w="7642" w:type="dxa"/>
            <w:shd w:val="clear" w:color="auto" w:fill="auto"/>
            <w:hideMark/>
          </w:tcPr>
          <w:p w14:paraId="234CB147" w14:textId="3E28AC2B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bookmarkEnd w:id="0"/>
      <w:tr w:rsidR="00ED38CB" w:rsidRPr="00C34B98" w14:paraId="4BCE73A9" w14:textId="77777777" w:rsidTr="005B6651">
        <w:trPr>
          <w:trHeight w:val="298"/>
        </w:trPr>
        <w:tc>
          <w:tcPr>
            <w:tcW w:w="829" w:type="dxa"/>
            <w:vMerge w:val="restart"/>
            <w:shd w:val="clear" w:color="auto" w:fill="auto"/>
            <w:vAlign w:val="center"/>
            <w:hideMark/>
          </w:tcPr>
          <w:p w14:paraId="538FC0FD" w14:textId="7777777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2</w:t>
            </w:r>
          </w:p>
        </w:tc>
        <w:tc>
          <w:tcPr>
            <w:tcW w:w="2487" w:type="dxa"/>
            <w:vMerge w:val="restart"/>
            <w:shd w:val="clear" w:color="auto" w:fill="auto"/>
            <w:vAlign w:val="center"/>
            <w:hideMark/>
          </w:tcPr>
          <w:p w14:paraId="4CEB9189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Датчик (датчики) скорости ветра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43B16A1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Диапазон измерений: 0–60 м/с</w:t>
            </w:r>
          </w:p>
        </w:tc>
        <w:tc>
          <w:tcPr>
            <w:tcW w:w="7642" w:type="dxa"/>
            <w:shd w:val="clear" w:color="auto" w:fill="auto"/>
            <w:hideMark/>
          </w:tcPr>
          <w:p w14:paraId="69DFDA81" w14:textId="779826C0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15D7CAFA" w14:textId="77777777" w:rsidTr="005B6651">
        <w:trPr>
          <w:trHeight w:val="596"/>
        </w:trPr>
        <w:tc>
          <w:tcPr>
            <w:tcW w:w="829" w:type="dxa"/>
            <w:vMerge/>
            <w:vAlign w:val="center"/>
            <w:hideMark/>
          </w:tcPr>
          <w:p w14:paraId="4A37EA58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5E26048A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7389026A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Точность: не более ± 3% (при скорости &gt; 50 м/с — не более ± 6%)</w:t>
            </w:r>
          </w:p>
        </w:tc>
        <w:tc>
          <w:tcPr>
            <w:tcW w:w="7642" w:type="dxa"/>
            <w:shd w:val="clear" w:color="auto" w:fill="auto"/>
            <w:hideMark/>
          </w:tcPr>
          <w:p w14:paraId="6A2E8601" w14:textId="4133E88F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2EB2C738" w14:textId="77777777" w:rsidTr="005B6651">
        <w:trPr>
          <w:trHeight w:val="596"/>
        </w:trPr>
        <w:tc>
          <w:tcPr>
            <w:tcW w:w="829" w:type="dxa"/>
            <w:vMerge/>
            <w:vAlign w:val="center"/>
            <w:hideMark/>
          </w:tcPr>
          <w:p w14:paraId="1292A0E8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1E338DB8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3AD0907B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Погрешность: не более ± 3% от измеряемого значения или &lt;0,4 м/с</w:t>
            </w:r>
          </w:p>
        </w:tc>
        <w:tc>
          <w:tcPr>
            <w:tcW w:w="7642" w:type="dxa"/>
            <w:shd w:val="clear" w:color="auto" w:fill="auto"/>
            <w:hideMark/>
          </w:tcPr>
          <w:p w14:paraId="6E4380D8" w14:textId="26E4C491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019C4B44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1B9186CA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38ECA5E3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9A4B946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Разрешение: не более 0,1 м/с</w:t>
            </w:r>
          </w:p>
        </w:tc>
        <w:tc>
          <w:tcPr>
            <w:tcW w:w="7642" w:type="dxa"/>
            <w:shd w:val="clear" w:color="auto" w:fill="auto"/>
            <w:hideMark/>
          </w:tcPr>
          <w:p w14:paraId="6F649B07" w14:textId="430B80D9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402989CB" w14:textId="77777777" w:rsidTr="005B6651">
        <w:trPr>
          <w:trHeight w:val="335"/>
        </w:trPr>
        <w:tc>
          <w:tcPr>
            <w:tcW w:w="829" w:type="dxa"/>
            <w:vMerge w:val="restart"/>
            <w:shd w:val="clear" w:color="auto" w:fill="auto"/>
            <w:vAlign w:val="center"/>
            <w:hideMark/>
          </w:tcPr>
          <w:p w14:paraId="64001C95" w14:textId="7777777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3</w:t>
            </w:r>
          </w:p>
        </w:tc>
        <w:tc>
          <w:tcPr>
            <w:tcW w:w="2487" w:type="dxa"/>
            <w:vMerge w:val="restart"/>
            <w:shd w:val="clear" w:color="auto" w:fill="auto"/>
            <w:vAlign w:val="center"/>
            <w:hideMark/>
          </w:tcPr>
          <w:p w14:paraId="735578C3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Датчик (датчики) температуры воздуха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106C714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Диапазон измерений: от -40°C до +60°С</w:t>
            </w:r>
          </w:p>
        </w:tc>
        <w:tc>
          <w:tcPr>
            <w:tcW w:w="7642" w:type="dxa"/>
            <w:shd w:val="clear" w:color="auto" w:fill="auto"/>
            <w:hideMark/>
          </w:tcPr>
          <w:p w14:paraId="6C101604" w14:textId="5A172765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46C81095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149811C8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28EEE1C0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F575026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Точность: не более ± 0,5°С</w:t>
            </w:r>
          </w:p>
        </w:tc>
        <w:tc>
          <w:tcPr>
            <w:tcW w:w="7642" w:type="dxa"/>
            <w:shd w:val="clear" w:color="auto" w:fill="auto"/>
            <w:hideMark/>
          </w:tcPr>
          <w:p w14:paraId="03AAB400" w14:textId="092518A6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40033DA2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043100E5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66FBFFB8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C8E2E53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Погрешность: не более ± 0,10°C</w:t>
            </w:r>
          </w:p>
        </w:tc>
        <w:tc>
          <w:tcPr>
            <w:tcW w:w="7642" w:type="dxa"/>
            <w:shd w:val="clear" w:color="auto" w:fill="auto"/>
            <w:hideMark/>
          </w:tcPr>
          <w:p w14:paraId="2594295B" w14:textId="073869C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2B60004B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576044D2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233D0562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70432F3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Разрешение: не более 0,1°С</w:t>
            </w:r>
          </w:p>
        </w:tc>
        <w:tc>
          <w:tcPr>
            <w:tcW w:w="7642" w:type="dxa"/>
            <w:shd w:val="clear" w:color="auto" w:fill="auto"/>
            <w:hideMark/>
          </w:tcPr>
          <w:p w14:paraId="772396E0" w14:textId="6FE827B8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10797759" w14:textId="77777777" w:rsidTr="005B6651">
        <w:trPr>
          <w:trHeight w:val="596"/>
        </w:trPr>
        <w:tc>
          <w:tcPr>
            <w:tcW w:w="829" w:type="dxa"/>
            <w:vMerge/>
            <w:vAlign w:val="center"/>
            <w:hideMark/>
          </w:tcPr>
          <w:p w14:paraId="1CF80CE6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73138A40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4FABAA04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Наличие радиационной защиты от прямых солнечных лучей</w:t>
            </w:r>
          </w:p>
        </w:tc>
        <w:tc>
          <w:tcPr>
            <w:tcW w:w="7642" w:type="dxa"/>
            <w:shd w:val="clear" w:color="auto" w:fill="auto"/>
            <w:hideMark/>
          </w:tcPr>
          <w:p w14:paraId="07A64388" w14:textId="59CC62D0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B732F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43B8C9EB" w14:textId="77777777" w:rsidTr="005B6651">
        <w:trPr>
          <w:trHeight w:val="298"/>
        </w:trPr>
        <w:tc>
          <w:tcPr>
            <w:tcW w:w="829" w:type="dxa"/>
            <w:vMerge w:val="restart"/>
            <w:shd w:val="clear" w:color="auto" w:fill="auto"/>
            <w:vAlign w:val="center"/>
            <w:hideMark/>
          </w:tcPr>
          <w:p w14:paraId="1EE45AFD" w14:textId="7777777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4</w:t>
            </w:r>
          </w:p>
        </w:tc>
        <w:tc>
          <w:tcPr>
            <w:tcW w:w="2487" w:type="dxa"/>
            <w:vMerge w:val="restart"/>
            <w:shd w:val="clear" w:color="auto" w:fill="auto"/>
            <w:vAlign w:val="center"/>
            <w:hideMark/>
          </w:tcPr>
          <w:p w14:paraId="39836497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Датчик (датчики) влажности воздуха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0B6D60B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Диапазон измерений: 0,5–98%</w:t>
            </w:r>
          </w:p>
        </w:tc>
        <w:tc>
          <w:tcPr>
            <w:tcW w:w="7642" w:type="dxa"/>
            <w:shd w:val="clear" w:color="auto" w:fill="auto"/>
            <w:hideMark/>
          </w:tcPr>
          <w:p w14:paraId="013E07AB" w14:textId="0737DDC2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304B5F77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23271473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2D48435D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84D1A7B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Точность: не более ± 10%</w:t>
            </w:r>
          </w:p>
        </w:tc>
        <w:tc>
          <w:tcPr>
            <w:tcW w:w="7642" w:type="dxa"/>
            <w:shd w:val="clear" w:color="auto" w:fill="auto"/>
            <w:hideMark/>
          </w:tcPr>
          <w:p w14:paraId="50FDB667" w14:textId="770C2A8B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7A4FD6D5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569A2E19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73E75510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CB73ACE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Погрешность: не более ± 1%</w:t>
            </w:r>
          </w:p>
        </w:tc>
        <w:tc>
          <w:tcPr>
            <w:tcW w:w="7642" w:type="dxa"/>
            <w:shd w:val="clear" w:color="auto" w:fill="auto"/>
            <w:hideMark/>
          </w:tcPr>
          <w:p w14:paraId="6C57AB34" w14:textId="463EF9C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5F762135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63F1ADC6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49A483A2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475ABD9C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Разрешение: не более 1%</w:t>
            </w:r>
          </w:p>
        </w:tc>
        <w:tc>
          <w:tcPr>
            <w:tcW w:w="7642" w:type="dxa"/>
            <w:shd w:val="clear" w:color="auto" w:fill="auto"/>
            <w:hideMark/>
          </w:tcPr>
          <w:p w14:paraId="7F28E8C1" w14:textId="38F12316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0E673ADB" w14:textId="77777777" w:rsidTr="005B6651">
        <w:trPr>
          <w:trHeight w:val="309"/>
        </w:trPr>
        <w:tc>
          <w:tcPr>
            <w:tcW w:w="829" w:type="dxa"/>
            <w:vMerge w:val="restart"/>
            <w:shd w:val="clear" w:color="auto" w:fill="auto"/>
            <w:vAlign w:val="center"/>
            <w:hideMark/>
          </w:tcPr>
          <w:p w14:paraId="51E4DA13" w14:textId="7777777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5</w:t>
            </w:r>
          </w:p>
        </w:tc>
        <w:tc>
          <w:tcPr>
            <w:tcW w:w="2487" w:type="dxa"/>
            <w:vMerge w:val="restart"/>
            <w:shd w:val="clear" w:color="auto" w:fill="auto"/>
            <w:vAlign w:val="center"/>
            <w:hideMark/>
          </w:tcPr>
          <w:p w14:paraId="538EF35A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Датчик (датчики) влажности почвы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2E1AA57A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Подключение через логгер</w:t>
            </w:r>
          </w:p>
        </w:tc>
        <w:tc>
          <w:tcPr>
            <w:tcW w:w="7642" w:type="dxa"/>
            <w:shd w:val="clear" w:color="auto" w:fill="auto"/>
            <w:hideMark/>
          </w:tcPr>
          <w:p w14:paraId="4F4B14BB" w14:textId="306E5523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22B9FA92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29498CC5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05AA37AA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E261CEB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Диапазон измерений: 0–100%</w:t>
            </w:r>
          </w:p>
        </w:tc>
        <w:tc>
          <w:tcPr>
            <w:tcW w:w="7642" w:type="dxa"/>
            <w:shd w:val="clear" w:color="auto" w:fill="auto"/>
            <w:hideMark/>
          </w:tcPr>
          <w:p w14:paraId="47304AFF" w14:textId="53EBBCBA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ED38CB" w:rsidRPr="00C34B98" w14:paraId="65A341D8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53CE7606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3292ACDB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FFE1DE2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Точность: не более ± 4%</w:t>
            </w:r>
          </w:p>
        </w:tc>
        <w:tc>
          <w:tcPr>
            <w:tcW w:w="7642" w:type="dxa"/>
            <w:shd w:val="clear" w:color="auto" w:fill="auto"/>
            <w:hideMark/>
          </w:tcPr>
          <w:p w14:paraId="12CD3627" w14:textId="037632FE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542B198A" w14:textId="77777777" w:rsidTr="005B6651">
        <w:trPr>
          <w:trHeight w:val="596"/>
        </w:trPr>
        <w:tc>
          <w:tcPr>
            <w:tcW w:w="829" w:type="dxa"/>
            <w:vMerge/>
            <w:vAlign w:val="center"/>
            <w:hideMark/>
          </w:tcPr>
          <w:p w14:paraId="4321E6D7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06A1AB1D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032E2552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Погрешность: при 0..40°C ≤ 4%; при -20..0°C и 40..60°C ≤ 6%</w:t>
            </w:r>
          </w:p>
        </w:tc>
        <w:tc>
          <w:tcPr>
            <w:tcW w:w="7642" w:type="dxa"/>
            <w:shd w:val="clear" w:color="auto" w:fill="auto"/>
            <w:hideMark/>
          </w:tcPr>
          <w:p w14:paraId="1C5A6D98" w14:textId="4B5E11CA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02BAA8DC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147FB241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01E62968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75CF1A53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Разрешение: не более 1%</w:t>
            </w:r>
          </w:p>
        </w:tc>
        <w:tc>
          <w:tcPr>
            <w:tcW w:w="7642" w:type="dxa"/>
            <w:shd w:val="clear" w:color="auto" w:fill="auto"/>
            <w:hideMark/>
          </w:tcPr>
          <w:p w14:paraId="2531CE0E" w14:textId="2D0D0C0A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016524E5" w14:textId="77777777" w:rsidTr="005B6651">
        <w:trPr>
          <w:trHeight w:val="298"/>
        </w:trPr>
        <w:tc>
          <w:tcPr>
            <w:tcW w:w="829" w:type="dxa"/>
            <w:vMerge w:val="restart"/>
            <w:shd w:val="clear" w:color="auto" w:fill="auto"/>
            <w:vAlign w:val="center"/>
            <w:hideMark/>
          </w:tcPr>
          <w:p w14:paraId="4DECB51F" w14:textId="7777777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6</w:t>
            </w:r>
          </w:p>
        </w:tc>
        <w:tc>
          <w:tcPr>
            <w:tcW w:w="2487" w:type="dxa"/>
            <w:vMerge w:val="restart"/>
            <w:shd w:val="clear" w:color="auto" w:fill="auto"/>
            <w:noWrap/>
            <w:vAlign w:val="center"/>
            <w:hideMark/>
          </w:tcPr>
          <w:p w14:paraId="0CED3EC2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Датчик (датчики) осадков</w:t>
            </w: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048D5074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Диапазон измерений: 0,001–99 мм/час</w:t>
            </w:r>
          </w:p>
        </w:tc>
        <w:tc>
          <w:tcPr>
            <w:tcW w:w="7642" w:type="dxa"/>
            <w:shd w:val="clear" w:color="auto" w:fill="auto"/>
            <w:hideMark/>
          </w:tcPr>
          <w:p w14:paraId="3C54198E" w14:textId="01BD61A3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48089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18DCBA11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20452389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1770F70B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3C22FC8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Точность: не более ± 0,2 мм</w:t>
            </w:r>
          </w:p>
        </w:tc>
        <w:tc>
          <w:tcPr>
            <w:tcW w:w="7642" w:type="dxa"/>
            <w:shd w:val="clear" w:color="auto" w:fill="auto"/>
            <w:hideMark/>
          </w:tcPr>
          <w:p w14:paraId="2BAFF87E" w14:textId="09D44868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4EB4EA20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66DACBCE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72C98F6D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39903086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Погрешность: не более 0,1%</w:t>
            </w:r>
          </w:p>
        </w:tc>
        <w:tc>
          <w:tcPr>
            <w:tcW w:w="7642" w:type="dxa"/>
            <w:shd w:val="clear" w:color="auto" w:fill="auto"/>
            <w:hideMark/>
          </w:tcPr>
          <w:p w14:paraId="6BA25C1E" w14:textId="510D56E1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5D3CFD07" w14:textId="77777777" w:rsidTr="005B6651">
        <w:trPr>
          <w:trHeight w:val="298"/>
        </w:trPr>
        <w:tc>
          <w:tcPr>
            <w:tcW w:w="829" w:type="dxa"/>
            <w:vMerge/>
            <w:vAlign w:val="center"/>
            <w:hideMark/>
          </w:tcPr>
          <w:p w14:paraId="0D86B7F4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044BB574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677CE440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Разрешение: не более 0,1 мм</w:t>
            </w:r>
          </w:p>
        </w:tc>
        <w:tc>
          <w:tcPr>
            <w:tcW w:w="7642" w:type="dxa"/>
            <w:shd w:val="clear" w:color="auto" w:fill="auto"/>
            <w:hideMark/>
          </w:tcPr>
          <w:p w14:paraId="3D4D6589" w14:textId="13F7A414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578D85D6" w14:textId="77777777" w:rsidTr="005B6651">
        <w:trPr>
          <w:trHeight w:val="629"/>
        </w:trPr>
        <w:tc>
          <w:tcPr>
            <w:tcW w:w="829" w:type="dxa"/>
            <w:vMerge/>
            <w:vAlign w:val="center"/>
            <w:hideMark/>
          </w:tcPr>
          <w:p w14:paraId="07C3E198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00B234DA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4FA23E40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Измеряемые параметры: интенсивность осадков (мм/час), суммарные осадки (мм)</w:t>
            </w:r>
          </w:p>
        </w:tc>
        <w:tc>
          <w:tcPr>
            <w:tcW w:w="7642" w:type="dxa"/>
            <w:shd w:val="clear" w:color="auto" w:fill="auto"/>
            <w:hideMark/>
          </w:tcPr>
          <w:p w14:paraId="1E3AF9CA" w14:textId="21739CB5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3D9A45A1" w14:textId="77777777" w:rsidTr="005B6651">
        <w:trPr>
          <w:trHeight w:val="596"/>
        </w:trPr>
        <w:tc>
          <w:tcPr>
            <w:tcW w:w="829" w:type="dxa"/>
            <w:vMerge w:val="restart"/>
            <w:shd w:val="clear" w:color="auto" w:fill="auto"/>
            <w:vAlign w:val="center"/>
            <w:hideMark/>
          </w:tcPr>
          <w:p w14:paraId="6B543935" w14:textId="7777777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7</w:t>
            </w:r>
          </w:p>
        </w:tc>
        <w:tc>
          <w:tcPr>
            <w:tcW w:w="2487" w:type="dxa"/>
            <w:vMerge w:val="restart"/>
            <w:shd w:val="clear" w:color="auto" w:fill="auto"/>
            <w:vAlign w:val="center"/>
            <w:hideMark/>
          </w:tcPr>
          <w:p w14:paraId="192397A0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Логгер (регистратор данных)</w:t>
            </w: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057C81DC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В едином корпусе с дисплеем для отображения данных и диагностики</w:t>
            </w:r>
          </w:p>
        </w:tc>
        <w:tc>
          <w:tcPr>
            <w:tcW w:w="7642" w:type="dxa"/>
            <w:shd w:val="clear" w:color="auto" w:fill="auto"/>
            <w:hideMark/>
          </w:tcPr>
          <w:p w14:paraId="148E9942" w14:textId="6B4F8B71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4ECC1CF5" w14:textId="77777777" w:rsidTr="005B6651">
        <w:trPr>
          <w:trHeight w:val="596"/>
        </w:trPr>
        <w:tc>
          <w:tcPr>
            <w:tcW w:w="829" w:type="dxa"/>
            <w:vMerge/>
            <w:vAlign w:val="center"/>
            <w:hideMark/>
          </w:tcPr>
          <w:p w14:paraId="626E045B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31AA1337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64AFFDFE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Модем: </w:t>
            </w:r>
            <w:proofErr w:type="spellStart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DualBand</w:t>
            </w:r>
            <w:proofErr w:type="spellEnd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GSM/GPRS, E-GSM 900/1800 МГц, модуль SIM-карты</w:t>
            </w:r>
          </w:p>
        </w:tc>
        <w:tc>
          <w:tcPr>
            <w:tcW w:w="7642" w:type="dxa"/>
            <w:shd w:val="clear" w:color="auto" w:fill="auto"/>
            <w:hideMark/>
          </w:tcPr>
          <w:p w14:paraId="4EAFF162" w14:textId="13086D74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3D56747B" w14:textId="77777777" w:rsidTr="005B6651">
        <w:trPr>
          <w:trHeight w:val="596"/>
        </w:trPr>
        <w:tc>
          <w:tcPr>
            <w:tcW w:w="829" w:type="dxa"/>
            <w:vMerge/>
            <w:vAlign w:val="center"/>
            <w:hideMark/>
          </w:tcPr>
          <w:p w14:paraId="077FD37A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4DE09515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3BC43573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Защита: предохранители от скачков напряжения и молниезащита</w:t>
            </w:r>
          </w:p>
        </w:tc>
        <w:tc>
          <w:tcPr>
            <w:tcW w:w="7642" w:type="dxa"/>
            <w:shd w:val="clear" w:color="auto" w:fill="auto"/>
            <w:hideMark/>
          </w:tcPr>
          <w:p w14:paraId="7143490D" w14:textId="455BC0AD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5AD1D916" w14:textId="77777777" w:rsidTr="005B6651">
        <w:trPr>
          <w:trHeight w:val="894"/>
        </w:trPr>
        <w:tc>
          <w:tcPr>
            <w:tcW w:w="829" w:type="dxa"/>
            <w:vMerge/>
            <w:vAlign w:val="center"/>
            <w:hideMark/>
          </w:tcPr>
          <w:p w14:paraId="38BF56CB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1F7187DC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6175BBCA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Интерфейсы/Порты: RS-232 (в т.ч. сервисный), RS-485, USB A-B, Ethernet 10/100 Мбит</w:t>
            </w:r>
          </w:p>
        </w:tc>
        <w:tc>
          <w:tcPr>
            <w:tcW w:w="7642" w:type="dxa"/>
            <w:shd w:val="clear" w:color="auto" w:fill="auto"/>
            <w:hideMark/>
          </w:tcPr>
          <w:p w14:paraId="7CB22F69" w14:textId="74DEFB4D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57EDF77A" w14:textId="77777777" w:rsidTr="005B6651">
        <w:trPr>
          <w:trHeight w:val="894"/>
        </w:trPr>
        <w:tc>
          <w:tcPr>
            <w:tcW w:w="829" w:type="dxa"/>
            <w:vMerge/>
            <w:vAlign w:val="center"/>
            <w:hideMark/>
          </w:tcPr>
          <w:p w14:paraId="3F820A44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7AD0B468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33A5F497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Память: внутренняя 1 Гб SD </w:t>
            </w:r>
            <w:proofErr w:type="spellStart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flash</w:t>
            </w:r>
            <w:proofErr w:type="spellEnd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 (промышленная SE), внешняя </w:t>
            </w:r>
            <w:proofErr w:type="spellStart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micro</w:t>
            </w:r>
            <w:proofErr w:type="spellEnd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/SD до 64 Гб</w:t>
            </w:r>
          </w:p>
        </w:tc>
        <w:tc>
          <w:tcPr>
            <w:tcW w:w="7642" w:type="dxa"/>
            <w:shd w:val="clear" w:color="auto" w:fill="auto"/>
            <w:hideMark/>
          </w:tcPr>
          <w:p w14:paraId="725CE91A" w14:textId="77777777" w:rsidR="00ED38CB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 соответствует (в заявке потенциального поставщика</w:t>
            </w: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память</w:t>
            </w: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SD 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flash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карты меньше).</w:t>
            </w:r>
          </w:p>
          <w:p w14:paraId="00A5139C" w14:textId="716784A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Память: внутренняя </w:t>
            </w:r>
            <w:r w:rsidRPr="0049456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128 </w:t>
            </w:r>
            <w:proofErr w:type="spellStart"/>
            <w:r w:rsidRPr="0049456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мб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SD 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flash</w:t>
            </w:r>
            <w:proofErr w:type="spell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(промышленная SE), внешняя </w:t>
            </w:r>
            <w:proofErr w:type="spellStart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micro</w:t>
            </w:r>
            <w:proofErr w:type="spellEnd"/>
            <w:r w:rsidRPr="00B50866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/SD до 64 Гб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ED38CB" w:rsidRPr="00C34B98" w14:paraId="7FFA7FCA" w14:textId="77777777" w:rsidTr="005B6651">
        <w:trPr>
          <w:trHeight w:val="596"/>
        </w:trPr>
        <w:tc>
          <w:tcPr>
            <w:tcW w:w="829" w:type="dxa"/>
            <w:vMerge/>
            <w:vAlign w:val="center"/>
            <w:hideMark/>
          </w:tcPr>
          <w:p w14:paraId="5F3BD8D0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15F99289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2277459F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Плата расширения (DIN-рейка): не менее 10-контактная, сопрягаемая с логгером</w:t>
            </w:r>
          </w:p>
        </w:tc>
        <w:tc>
          <w:tcPr>
            <w:tcW w:w="7642" w:type="dxa"/>
            <w:shd w:val="clear" w:color="auto" w:fill="auto"/>
            <w:hideMark/>
          </w:tcPr>
          <w:p w14:paraId="54B6B2E9" w14:textId="0D09CCA5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2D31FD65" w14:textId="77777777" w:rsidTr="005B6651">
        <w:trPr>
          <w:trHeight w:val="525"/>
        </w:trPr>
        <w:tc>
          <w:tcPr>
            <w:tcW w:w="829" w:type="dxa"/>
            <w:vMerge w:val="restart"/>
            <w:shd w:val="clear" w:color="auto" w:fill="auto"/>
            <w:vAlign w:val="center"/>
            <w:hideMark/>
          </w:tcPr>
          <w:p w14:paraId="48055ED8" w14:textId="7777777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8</w:t>
            </w:r>
          </w:p>
        </w:tc>
        <w:tc>
          <w:tcPr>
            <w:tcW w:w="2487" w:type="dxa"/>
            <w:vMerge w:val="restart"/>
            <w:shd w:val="clear" w:color="auto" w:fill="auto"/>
            <w:vAlign w:val="center"/>
            <w:hideMark/>
          </w:tcPr>
          <w:p w14:paraId="1114650E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 xml:space="preserve">Встроенное ПО </w:t>
            </w:r>
            <w:proofErr w:type="spellStart"/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даталоггера</w:t>
            </w:r>
            <w:proofErr w:type="spellEnd"/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567582BB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Совместимость с ПО ЦАИС (</w:t>
            </w:r>
            <w:proofErr w:type="spellStart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Метеопортал</w:t>
            </w:r>
            <w:proofErr w:type="spellEnd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) РГП «</w:t>
            </w:r>
            <w:proofErr w:type="spellStart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Казгидромет</w:t>
            </w:r>
            <w:proofErr w:type="spellEnd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»</w:t>
            </w:r>
          </w:p>
        </w:tc>
        <w:tc>
          <w:tcPr>
            <w:tcW w:w="7642" w:type="dxa"/>
            <w:shd w:val="clear" w:color="auto" w:fill="auto"/>
            <w:hideMark/>
          </w:tcPr>
          <w:p w14:paraId="7525260F" w14:textId="3535DCC1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305B0895" w14:textId="77777777" w:rsidTr="005B6651">
        <w:trPr>
          <w:trHeight w:val="596"/>
        </w:trPr>
        <w:tc>
          <w:tcPr>
            <w:tcW w:w="829" w:type="dxa"/>
            <w:vMerge/>
            <w:vAlign w:val="center"/>
            <w:hideMark/>
          </w:tcPr>
          <w:p w14:paraId="71D2CD8D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3F248D76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7853CFCA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Непрерывный сбор минутных данных от датчиков</w:t>
            </w:r>
          </w:p>
        </w:tc>
        <w:tc>
          <w:tcPr>
            <w:tcW w:w="7642" w:type="dxa"/>
            <w:shd w:val="clear" w:color="auto" w:fill="auto"/>
            <w:hideMark/>
          </w:tcPr>
          <w:p w14:paraId="4257761D" w14:textId="5BD8C93C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19656F9D" w14:textId="77777777" w:rsidTr="005B6651">
        <w:trPr>
          <w:trHeight w:val="596"/>
        </w:trPr>
        <w:tc>
          <w:tcPr>
            <w:tcW w:w="829" w:type="dxa"/>
            <w:vMerge/>
            <w:vAlign w:val="center"/>
            <w:hideMark/>
          </w:tcPr>
          <w:p w14:paraId="2F651200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5370439E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14DEF864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Бесперебойная передача данных в ЦАИС (</w:t>
            </w:r>
            <w:proofErr w:type="spellStart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Метеопортал</w:t>
            </w:r>
            <w:proofErr w:type="spellEnd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) и регистрация в </w:t>
            </w:r>
            <w:proofErr w:type="spellStart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Unimas</w:t>
            </w:r>
            <w:proofErr w:type="spellEnd"/>
          </w:p>
        </w:tc>
        <w:tc>
          <w:tcPr>
            <w:tcW w:w="7642" w:type="dxa"/>
            <w:shd w:val="clear" w:color="auto" w:fill="auto"/>
            <w:hideMark/>
          </w:tcPr>
          <w:p w14:paraId="48EBCEB2" w14:textId="5042EEC4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A00774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0EAED972" w14:textId="77777777" w:rsidTr="005B6651">
        <w:trPr>
          <w:trHeight w:val="894"/>
        </w:trPr>
        <w:tc>
          <w:tcPr>
            <w:tcW w:w="829" w:type="dxa"/>
            <w:vMerge/>
            <w:vAlign w:val="center"/>
            <w:hideMark/>
          </w:tcPr>
          <w:p w14:paraId="6377918E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7D17E546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18C3B5D4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Отображение данных и служебной информации в реальном времени (в т.ч. удаленно)</w:t>
            </w:r>
          </w:p>
        </w:tc>
        <w:tc>
          <w:tcPr>
            <w:tcW w:w="7642" w:type="dxa"/>
            <w:shd w:val="clear" w:color="auto" w:fill="auto"/>
            <w:hideMark/>
          </w:tcPr>
          <w:p w14:paraId="2723422F" w14:textId="3F547CB3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28D7179E" w14:textId="77777777" w:rsidTr="005B6651">
        <w:trPr>
          <w:trHeight w:val="596"/>
        </w:trPr>
        <w:tc>
          <w:tcPr>
            <w:tcW w:w="829" w:type="dxa"/>
            <w:vMerge/>
            <w:vAlign w:val="center"/>
            <w:hideMark/>
          </w:tcPr>
          <w:p w14:paraId="64D8B21E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68362294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7FD9875D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Настраиваемая пользователем функция контроля качества данных</w:t>
            </w:r>
          </w:p>
        </w:tc>
        <w:tc>
          <w:tcPr>
            <w:tcW w:w="7642" w:type="dxa"/>
            <w:shd w:val="clear" w:color="auto" w:fill="auto"/>
            <w:hideMark/>
          </w:tcPr>
          <w:p w14:paraId="572B07CD" w14:textId="7B3A14B6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640CFB2D" w14:textId="77777777" w:rsidTr="005B6651">
        <w:trPr>
          <w:trHeight w:val="596"/>
        </w:trPr>
        <w:tc>
          <w:tcPr>
            <w:tcW w:w="829" w:type="dxa"/>
            <w:vMerge/>
            <w:vAlign w:val="center"/>
            <w:hideMark/>
          </w:tcPr>
          <w:p w14:paraId="5EB1E190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692730FE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1F8F7EC1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Возможность подключения любых других датчиков из спецификации</w:t>
            </w:r>
          </w:p>
        </w:tc>
        <w:tc>
          <w:tcPr>
            <w:tcW w:w="7642" w:type="dxa"/>
            <w:shd w:val="clear" w:color="auto" w:fill="auto"/>
            <w:hideMark/>
          </w:tcPr>
          <w:p w14:paraId="5EFE7CF7" w14:textId="1A1EC32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</w:tr>
      <w:tr w:rsidR="00ED38CB" w:rsidRPr="00C34B98" w14:paraId="41F2D42F" w14:textId="77777777" w:rsidTr="005B6651">
        <w:trPr>
          <w:trHeight w:val="536"/>
        </w:trPr>
        <w:tc>
          <w:tcPr>
            <w:tcW w:w="829" w:type="dxa"/>
            <w:vMerge w:val="restart"/>
            <w:shd w:val="clear" w:color="auto" w:fill="auto"/>
            <w:vAlign w:val="center"/>
            <w:hideMark/>
          </w:tcPr>
          <w:p w14:paraId="610CD951" w14:textId="7777777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9</w:t>
            </w:r>
          </w:p>
        </w:tc>
        <w:tc>
          <w:tcPr>
            <w:tcW w:w="2487" w:type="dxa"/>
            <w:vMerge w:val="restart"/>
            <w:shd w:val="clear" w:color="auto" w:fill="auto"/>
            <w:vAlign w:val="center"/>
            <w:hideMark/>
          </w:tcPr>
          <w:p w14:paraId="44F9EED0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Мачта и общие технические условия</w:t>
            </w: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434B7B1A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 xml:space="preserve">Высота измерения </w:t>
            </w:r>
            <w:proofErr w:type="spellStart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метеохарактеристик</w:t>
            </w:r>
            <w:proofErr w:type="spellEnd"/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: 2 м</w:t>
            </w:r>
          </w:p>
        </w:tc>
        <w:tc>
          <w:tcPr>
            <w:tcW w:w="7642" w:type="dxa"/>
            <w:shd w:val="clear" w:color="auto" w:fill="auto"/>
            <w:hideMark/>
          </w:tcPr>
          <w:p w14:paraId="41BE709B" w14:textId="7EDE5028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3077623D" w14:textId="77777777" w:rsidTr="005B6651">
        <w:trPr>
          <w:trHeight w:val="596"/>
        </w:trPr>
        <w:tc>
          <w:tcPr>
            <w:tcW w:w="829" w:type="dxa"/>
            <w:vMerge/>
            <w:vAlign w:val="center"/>
            <w:hideMark/>
          </w:tcPr>
          <w:p w14:paraId="1BC2DBCE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1D772150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7E45CBBB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Рабочий диапазон станции: от -40°C до +70°C</w:t>
            </w:r>
          </w:p>
        </w:tc>
        <w:tc>
          <w:tcPr>
            <w:tcW w:w="7642" w:type="dxa"/>
            <w:shd w:val="clear" w:color="auto" w:fill="auto"/>
            <w:hideMark/>
          </w:tcPr>
          <w:p w14:paraId="56A5C4AF" w14:textId="2E4F2BD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758EE488" w14:textId="77777777" w:rsidTr="005B6651">
        <w:trPr>
          <w:trHeight w:val="596"/>
        </w:trPr>
        <w:tc>
          <w:tcPr>
            <w:tcW w:w="829" w:type="dxa"/>
            <w:vMerge/>
            <w:vAlign w:val="center"/>
            <w:hideMark/>
          </w:tcPr>
          <w:p w14:paraId="6F0090E1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03C2F5F6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69629955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Передача данных: автоматическая по каналам GSM</w:t>
            </w:r>
          </w:p>
        </w:tc>
        <w:tc>
          <w:tcPr>
            <w:tcW w:w="7642" w:type="dxa"/>
            <w:shd w:val="clear" w:color="auto" w:fill="auto"/>
            <w:hideMark/>
          </w:tcPr>
          <w:p w14:paraId="06A15036" w14:textId="0E9F29DB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4027586F" w14:textId="77777777" w:rsidTr="005B6651">
        <w:trPr>
          <w:trHeight w:val="574"/>
        </w:trPr>
        <w:tc>
          <w:tcPr>
            <w:tcW w:w="829" w:type="dxa"/>
            <w:vMerge w:val="restart"/>
            <w:shd w:val="clear" w:color="auto" w:fill="auto"/>
            <w:vAlign w:val="center"/>
            <w:hideMark/>
          </w:tcPr>
          <w:p w14:paraId="05E22919" w14:textId="7777777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10</w:t>
            </w:r>
          </w:p>
        </w:tc>
        <w:tc>
          <w:tcPr>
            <w:tcW w:w="2487" w:type="dxa"/>
            <w:vMerge w:val="restart"/>
            <w:shd w:val="clear" w:color="auto" w:fill="auto"/>
            <w:vAlign w:val="center"/>
            <w:hideMark/>
          </w:tcPr>
          <w:p w14:paraId="504F68F1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Источник автономного питания</w:t>
            </w: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1179BC9F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Солнечная панель с подключением к источнику постоянного тока</w:t>
            </w:r>
          </w:p>
        </w:tc>
        <w:tc>
          <w:tcPr>
            <w:tcW w:w="7642" w:type="dxa"/>
            <w:shd w:val="clear" w:color="auto" w:fill="auto"/>
            <w:hideMark/>
          </w:tcPr>
          <w:p w14:paraId="0645D5CA" w14:textId="52A269A2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37B8BE74" w14:textId="77777777" w:rsidTr="005B6651">
        <w:trPr>
          <w:trHeight w:val="559"/>
        </w:trPr>
        <w:tc>
          <w:tcPr>
            <w:tcW w:w="829" w:type="dxa"/>
            <w:vMerge/>
            <w:vAlign w:val="center"/>
            <w:hideMark/>
          </w:tcPr>
          <w:p w14:paraId="4078810D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69FBAAAF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76CFE90B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АКБ в специальном корпусе с защитой от влаги и пыли</w:t>
            </w:r>
          </w:p>
        </w:tc>
        <w:tc>
          <w:tcPr>
            <w:tcW w:w="7642" w:type="dxa"/>
            <w:shd w:val="clear" w:color="auto" w:fill="auto"/>
            <w:hideMark/>
          </w:tcPr>
          <w:p w14:paraId="212C334C" w14:textId="1E3BDD22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3CE35EF4" w14:textId="77777777" w:rsidTr="005B6651">
        <w:trPr>
          <w:trHeight w:val="499"/>
        </w:trPr>
        <w:tc>
          <w:tcPr>
            <w:tcW w:w="829" w:type="dxa"/>
            <w:vMerge w:val="restart"/>
            <w:shd w:val="clear" w:color="auto" w:fill="auto"/>
            <w:vAlign w:val="center"/>
            <w:hideMark/>
          </w:tcPr>
          <w:p w14:paraId="456F4BCC" w14:textId="77777777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11</w:t>
            </w:r>
          </w:p>
        </w:tc>
        <w:tc>
          <w:tcPr>
            <w:tcW w:w="2487" w:type="dxa"/>
            <w:vMerge w:val="restart"/>
            <w:shd w:val="clear" w:color="auto" w:fill="auto"/>
            <w:vAlign w:val="center"/>
            <w:hideMark/>
          </w:tcPr>
          <w:p w14:paraId="59BB9AEA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Антивандальное ограждение</w:t>
            </w:r>
          </w:p>
        </w:tc>
        <w:tc>
          <w:tcPr>
            <w:tcW w:w="4623" w:type="dxa"/>
            <w:shd w:val="clear" w:color="auto" w:fill="auto"/>
            <w:vAlign w:val="center"/>
            <w:hideMark/>
          </w:tcPr>
          <w:p w14:paraId="0D32D9A1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Секционное (3D) высотой не менее 150 см на металлических столбах с калиткой</w:t>
            </w:r>
          </w:p>
        </w:tc>
        <w:tc>
          <w:tcPr>
            <w:tcW w:w="7642" w:type="dxa"/>
            <w:shd w:val="clear" w:color="auto" w:fill="auto"/>
            <w:hideMark/>
          </w:tcPr>
          <w:p w14:paraId="72D3A810" w14:textId="6A3914CB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1CEFB909" w14:textId="77777777" w:rsidTr="00740826">
        <w:trPr>
          <w:trHeight w:val="357"/>
        </w:trPr>
        <w:tc>
          <w:tcPr>
            <w:tcW w:w="829" w:type="dxa"/>
            <w:vMerge/>
            <w:vAlign w:val="center"/>
            <w:hideMark/>
          </w:tcPr>
          <w:p w14:paraId="79BE9B44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</w:p>
        </w:tc>
        <w:tc>
          <w:tcPr>
            <w:tcW w:w="2487" w:type="dxa"/>
            <w:vMerge/>
            <w:vAlign w:val="center"/>
            <w:hideMark/>
          </w:tcPr>
          <w:p w14:paraId="20577DBC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</w:p>
        </w:tc>
        <w:tc>
          <w:tcPr>
            <w:tcW w:w="4623" w:type="dxa"/>
            <w:shd w:val="clear" w:color="auto" w:fill="auto"/>
            <w:noWrap/>
            <w:vAlign w:val="center"/>
            <w:hideMark/>
          </w:tcPr>
          <w:p w14:paraId="577F5CDA" w14:textId="77777777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C34B98">
              <w:rPr>
                <w:rFonts w:eastAsia="Times New Roman" w:cs="Times New Roman"/>
                <w:color w:val="000000"/>
                <w:sz w:val="22"/>
                <w:lang w:eastAsia="ru-RU"/>
              </w:rPr>
              <w:t>Размер: не менее 25 м × 25 м</w:t>
            </w:r>
          </w:p>
        </w:tc>
        <w:tc>
          <w:tcPr>
            <w:tcW w:w="7642" w:type="dxa"/>
            <w:shd w:val="clear" w:color="auto" w:fill="auto"/>
            <w:noWrap/>
            <w:hideMark/>
          </w:tcPr>
          <w:p w14:paraId="4C1A02F1" w14:textId="5FA4EF05" w:rsidR="00ED38CB" w:rsidRPr="00C34B9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EB1E08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Соответствует</w:t>
            </w:r>
          </w:p>
        </w:tc>
      </w:tr>
      <w:tr w:rsidR="00ED38CB" w:rsidRPr="00C34B98" w14:paraId="4E1A23B8" w14:textId="77777777" w:rsidTr="00740826">
        <w:trPr>
          <w:trHeight w:val="357"/>
        </w:trPr>
        <w:tc>
          <w:tcPr>
            <w:tcW w:w="829" w:type="dxa"/>
            <w:vAlign w:val="center"/>
          </w:tcPr>
          <w:p w14:paraId="7743B5AE" w14:textId="4710AC75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2"/>
                <w:lang w:eastAsia="ru-RU"/>
              </w:rPr>
              <w:t>12</w:t>
            </w:r>
          </w:p>
        </w:tc>
        <w:tc>
          <w:tcPr>
            <w:tcW w:w="2487" w:type="dxa"/>
            <w:vAlign w:val="center"/>
          </w:tcPr>
          <w:p w14:paraId="7B9DC20D" w14:textId="335F512B" w:rsidR="00ED38CB" w:rsidRPr="00C34B98" w:rsidRDefault="00ED38CB" w:rsidP="00ED38C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 поставки товара, выполнения работ, оказания услуг</w:t>
            </w:r>
          </w:p>
        </w:tc>
        <w:tc>
          <w:tcPr>
            <w:tcW w:w="4623" w:type="dxa"/>
            <w:shd w:val="clear" w:color="auto" w:fill="auto"/>
            <w:noWrap/>
            <w:vAlign w:val="center"/>
          </w:tcPr>
          <w:p w14:paraId="6E2A7803" w14:textId="6AB9AE31" w:rsidR="00ED38CB" w:rsidRPr="00C34B98" w:rsidRDefault="00ED38CB" w:rsidP="00ED38CB">
            <w:pPr>
              <w:spacing w:after="0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 дней с даты заключения договора</w:t>
            </w:r>
          </w:p>
        </w:tc>
        <w:tc>
          <w:tcPr>
            <w:tcW w:w="7642" w:type="dxa"/>
            <w:shd w:val="clear" w:color="auto" w:fill="auto"/>
            <w:noWrap/>
            <w:vAlign w:val="center"/>
          </w:tcPr>
          <w:p w14:paraId="5BD92C13" w14:textId="77777777" w:rsidR="00ED38CB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Не соответствует</w:t>
            </w:r>
          </w:p>
          <w:p w14:paraId="6E4AFEB4" w14:textId="357CB3C3" w:rsidR="00ED38CB" w:rsidRPr="00EB1E08" w:rsidRDefault="00ED38CB" w:rsidP="00ED38CB">
            <w:pPr>
              <w:spacing w:after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120 дней </w:t>
            </w:r>
            <w:r w:rsidRPr="0049456A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 момента подачи заявки</w:t>
            </w:r>
          </w:p>
        </w:tc>
      </w:tr>
    </w:tbl>
    <w:p w14:paraId="339A4DCF" w14:textId="77777777" w:rsidR="00F12C76" w:rsidRDefault="00F12C76" w:rsidP="006C0B77">
      <w:pPr>
        <w:spacing w:after="0"/>
        <w:ind w:firstLine="709"/>
        <w:jc w:val="both"/>
      </w:pPr>
    </w:p>
    <w:sectPr w:rsidR="00F12C76" w:rsidSect="00C34B98">
      <w:headerReference w:type="default" r:id="rId6"/>
      <w:pgSz w:w="16838" w:h="11906" w:orient="landscape" w:code="9"/>
      <w:pgMar w:top="851" w:right="1134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6C950" w14:textId="77777777" w:rsidR="004135B6" w:rsidRDefault="004135B6" w:rsidP="00C62595">
      <w:pPr>
        <w:spacing w:after="0"/>
      </w:pPr>
      <w:r>
        <w:separator/>
      </w:r>
    </w:p>
  </w:endnote>
  <w:endnote w:type="continuationSeparator" w:id="0">
    <w:p w14:paraId="02BFEBF9" w14:textId="77777777" w:rsidR="004135B6" w:rsidRDefault="004135B6" w:rsidP="00C6259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E2C6B9" w14:textId="77777777" w:rsidR="004135B6" w:rsidRDefault="004135B6" w:rsidP="00C62595">
      <w:pPr>
        <w:spacing w:after="0"/>
      </w:pPr>
      <w:r>
        <w:separator/>
      </w:r>
    </w:p>
  </w:footnote>
  <w:footnote w:type="continuationSeparator" w:id="0">
    <w:p w14:paraId="258C0A09" w14:textId="77777777" w:rsidR="004135B6" w:rsidRDefault="004135B6" w:rsidP="00C6259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B4340F" w14:textId="65D5A9BF" w:rsidR="00C62595" w:rsidRDefault="00C62595" w:rsidP="00C62595">
    <w:pPr>
      <w:spacing w:after="0"/>
      <w:jc w:val="right"/>
      <w:rPr>
        <w:rFonts w:cs="Times New Roman"/>
        <w:i/>
        <w:sz w:val="24"/>
        <w:szCs w:val="24"/>
        <w:lang w:val="kk-KZ"/>
      </w:rPr>
    </w:pPr>
    <w:r>
      <w:rPr>
        <w:rFonts w:cs="Times New Roman"/>
        <w:i/>
        <w:sz w:val="24"/>
        <w:szCs w:val="24"/>
        <w:lang w:val="kk-KZ"/>
      </w:rPr>
      <w:t>Приложение №3</w:t>
    </w:r>
  </w:p>
  <w:p w14:paraId="753A8CFC" w14:textId="6BDB91A1" w:rsidR="00C62595" w:rsidRDefault="00C62595" w:rsidP="00C62595">
    <w:pPr>
      <w:spacing w:after="0"/>
      <w:jc w:val="right"/>
      <w:rPr>
        <w:rFonts w:cs="Times New Roman"/>
        <w:i/>
        <w:sz w:val="24"/>
        <w:szCs w:val="24"/>
        <w:lang w:val="kk-KZ"/>
      </w:rPr>
    </w:pPr>
    <w:r>
      <w:rPr>
        <w:rFonts w:cs="Times New Roman"/>
        <w:i/>
        <w:sz w:val="24"/>
        <w:szCs w:val="24"/>
        <w:lang w:val="kk-KZ"/>
      </w:rPr>
      <w:t xml:space="preserve"> к Протоколу от</w:t>
    </w:r>
    <w:r w:rsidR="00BE3BE9">
      <w:rPr>
        <w:rFonts w:cs="Times New Roman"/>
        <w:i/>
        <w:sz w:val="24"/>
        <w:szCs w:val="24"/>
        <w:lang w:val="kk-KZ"/>
      </w:rPr>
      <w:t xml:space="preserve"> 10.</w:t>
    </w:r>
    <w:r>
      <w:rPr>
        <w:rFonts w:cs="Times New Roman"/>
        <w:i/>
        <w:sz w:val="24"/>
        <w:szCs w:val="24"/>
        <w:lang w:val="kk-KZ"/>
      </w:rPr>
      <w:t>09.2026г</w:t>
    </w:r>
  </w:p>
  <w:p w14:paraId="1ADE1181" w14:textId="77777777" w:rsidR="00C62595" w:rsidRDefault="00C6259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B15"/>
    <w:rsid w:val="000A1ECE"/>
    <w:rsid w:val="002A3D09"/>
    <w:rsid w:val="004135B6"/>
    <w:rsid w:val="005B6651"/>
    <w:rsid w:val="006C0B77"/>
    <w:rsid w:val="008242FF"/>
    <w:rsid w:val="00870751"/>
    <w:rsid w:val="00922C48"/>
    <w:rsid w:val="009B5B15"/>
    <w:rsid w:val="00B06330"/>
    <w:rsid w:val="00B915B7"/>
    <w:rsid w:val="00BE3BE9"/>
    <w:rsid w:val="00C34B98"/>
    <w:rsid w:val="00C62595"/>
    <w:rsid w:val="00C90759"/>
    <w:rsid w:val="00CB7CB3"/>
    <w:rsid w:val="00EA59DF"/>
    <w:rsid w:val="00ED38CB"/>
    <w:rsid w:val="00EE4070"/>
    <w:rsid w:val="00F12C76"/>
    <w:rsid w:val="00F92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5C73C"/>
  <w15:chartTrackingRefBased/>
  <w15:docId w15:val="{FAF173B3-5451-4B0C-9893-25BD79DC0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62595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C62595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C62595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C6259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1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550</Words>
  <Characters>3135</Characters>
  <Application>Microsoft Office Word</Application>
  <DocSecurity>0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Майра Хасенова</dc:creator>
  <cp:keywords/>
  <dc:description/>
  <cp:lastModifiedBy>Ляззат Орман</cp:lastModifiedBy>
  <cp:revision>4</cp:revision>
  <dcterms:created xsi:type="dcterms:W3CDTF">2026-09-07T05:36:00Z</dcterms:created>
  <dcterms:modified xsi:type="dcterms:W3CDTF">2026-09-17T07:14:00Z</dcterms:modified>
</cp:coreProperties>
</file>